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5DA" w:rsidRDefault="0039588F">
      <w:pPr>
        <w:pStyle w:val="a3"/>
        <w:widowControl/>
        <w:spacing w:line="480" w:lineRule="auto"/>
        <w:jc w:val="center"/>
      </w:pPr>
      <w:r>
        <w:rPr>
          <w:rFonts w:ascii="新宋体" w:eastAsia="新宋体" w:hAnsi="新宋体" w:cs="新宋体" w:hint="eastAsia"/>
          <w:b/>
          <w:color w:val="444444"/>
          <w:sz w:val="36"/>
          <w:szCs w:val="36"/>
        </w:rPr>
        <w:t>最高人民法院关于发布第</w:t>
      </w:r>
      <w:r>
        <w:rPr>
          <w:rFonts w:ascii="新宋体" w:eastAsia="新宋体" w:hAnsi="新宋体" w:cs="新宋体" w:hint="eastAsia"/>
          <w:b/>
          <w:color w:val="444444"/>
          <w:sz w:val="36"/>
          <w:szCs w:val="36"/>
        </w:rPr>
        <w:t>17</w:t>
      </w:r>
      <w:r>
        <w:rPr>
          <w:rFonts w:ascii="新宋体" w:eastAsia="新宋体" w:hAnsi="新宋体" w:cs="新宋体" w:hint="eastAsia"/>
          <w:b/>
          <w:color w:val="444444"/>
          <w:sz w:val="36"/>
          <w:szCs w:val="36"/>
        </w:rPr>
        <w:t>批指导性案例的通知</w:t>
      </w:r>
    </w:p>
    <w:p w:rsidR="007735DA" w:rsidRDefault="0039588F">
      <w:pPr>
        <w:widowControl/>
        <w:spacing w:line="480" w:lineRule="auto"/>
      </w:pPr>
      <w:bookmarkStart w:id="0" w:name="_GoBack"/>
      <w:bookmarkEnd w:id="0"/>
      <w:r>
        <w:pict>
          <v:rect id="_x0000_i1025" style="width:6in;height:.75pt" o:hralign="center" o:hrstd="t" o:hrnoshade="t" o:hr="t" fillcolor="#a0a0a0" stroked="f"/>
        </w:pict>
      </w:r>
    </w:p>
    <w:p w:rsidR="007735DA" w:rsidRDefault="0039588F" w:rsidP="00D558C2">
      <w:pPr>
        <w:pStyle w:val="a3"/>
        <w:widowControl/>
        <w:spacing w:line="480" w:lineRule="auto"/>
        <w:jc w:val="center"/>
      </w:pPr>
      <w:r>
        <w:rPr>
          <w:rFonts w:ascii="新宋体" w:eastAsia="新宋体" w:hAnsi="新宋体" w:cs="新宋体" w:hint="eastAsia"/>
          <w:color w:val="444444"/>
        </w:rPr>
        <w:t>                                          </w:t>
      </w:r>
      <w:r>
        <w:rPr>
          <w:rFonts w:ascii="新宋体" w:eastAsia="新宋体" w:hAnsi="新宋体" w:cs="新宋体" w:hint="eastAsia"/>
          <w:color w:val="444444"/>
        </w:rPr>
        <w:t xml:space="preserve"> </w:t>
      </w:r>
      <w:r>
        <w:rPr>
          <w:rFonts w:ascii="新宋体" w:eastAsia="新宋体" w:hAnsi="新宋体" w:cs="新宋体" w:hint="eastAsia"/>
          <w:color w:val="444444"/>
        </w:rPr>
        <w:t>法〔</w:t>
      </w:r>
      <w:r>
        <w:rPr>
          <w:rFonts w:ascii="新宋体" w:eastAsia="新宋体" w:hAnsi="新宋体" w:cs="新宋体" w:hint="eastAsia"/>
          <w:color w:val="444444"/>
        </w:rPr>
        <w:t>2017</w:t>
      </w:r>
      <w:r>
        <w:rPr>
          <w:rFonts w:ascii="新宋体" w:eastAsia="新宋体" w:hAnsi="新宋体" w:cs="新宋体" w:hint="eastAsia"/>
          <w:color w:val="444444"/>
        </w:rPr>
        <w:t>〕</w:t>
      </w:r>
      <w:r>
        <w:rPr>
          <w:rFonts w:ascii="新宋体" w:eastAsia="新宋体" w:hAnsi="新宋体" w:cs="新宋体" w:hint="eastAsia"/>
          <w:color w:val="444444"/>
        </w:rPr>
        <w:t>332</w:t>
      </w:r>
      <w:r>
        <w:rPr>
          <w:rFonts w:ascii="新宋体" w:eastAsia="新宋体" w:hAnsi="新宋体" w:cs="新宋体" w:hint="eastAsia"/>
          <w:color w:val="444444"/>
        </w:rPr>
        <w:t>号</w:t>
      </w:r>
    </w:p>
    <w:p w:rsidR="007735DA" w:rsidRDefault="0039588F">
      <w:pPr>
        <w:pStyle w:val="a3"/>
        <w:widowControl/>
        <w:spacing w:line="480" w:lineRule="auto"/>
      </w:pPr>
      <w:r>
        <w:rPr>
          <w:rFonts w:ascii="新宋体" w:eastAsia="新宋体" w:hAnsi="新宋体" w:cs="新宋体" w:hint="eastAsia"/>
          <w:color w:val="444444"/>
        </w:rPr>
        <w:t>各省、自治区、直辖市高级人民法院，解放军军事法院，新疆维吾尔自治区高级人民法院生产建设兵团分院：</w:t>
      </w:r>
    </w:p>
    <w:p w:rsidR="007735DA" w:rsidRDefault="00D558C2">
      <w:pPr>
        <w:pStyle w:val="a3"/>
        <w:widowControl/>
        <w:spacing w:line="480" w:lineRule="auto"/>
      </w:pPr>
      <w:r>
        <w:rPr>
          <w:rFonts w:ascii="新宋体" w:eastAsia="新宋体" w:hAnsi="新宋体" w:cs="新宋体" w:hint="eastAsia"/>
          <w:color w:val="444444"/>
        </w:rPr>
        <w:t>  </w:t>
      </w:r>
      <w:r w:rsidR="0039588F">
        <w:rPr>
          <w:rFonts w:ascii="新宋体" w:eastAsia="新宋体" w:hAnsi="新宋体" w:cs="新宋体" w:hint="eastAsia"/>
          <w:color w:val="444444"/>
        </w:rPr>
        <w:t>经最高人民法院审判委员会讨论决定，现将张道文、陶仁等诉四川省简阳市人民政府侵犯客运人力三轮车经营权案等五个案例（指导案例</w:t>
      </w:r>
      <w:r w:rsidR="0039588F">
        <w:rPr>
          <w:rFonts w:ascii="新宋体" w:eastAsia="新宋体" w:hAnsi="新宋体" w:cs="新宋体" w:hint="eastAsia"/>
          <w:color w:val="444444"/>
        </w:rPr>
        <w:t>88-92</w:t>
      </w:r>
      <w:r w:rsidR="0039588F">
        <w:rPr>
          <w:rFonts w:ascii="新宋体" w:eastAsia="新宋体" w:hAnsi="新宋体" w:cs="新宋体" w:hint="eastAsia"/>
          <w:color w:val="444444"/>
        </w:rPr>
        <w:t>号），作为第</w:t>
      </w:r>
      <w:r w:rsidR="0039588F">
        <w:rPr>
          <w:rFonts w:ascii="新宋体" w:eastAsia="新宋体" w:hAnsi="新宋体" w:cs="新宋体" w:hint="eastAsia"/>
          <w:color w:val="444444"/>
        </w:rPr>
        <w:t>17</w:t>
      </w:r>
      <w:r w:rsidR="0039588F">
        <w:rPr>
          <w:rFonts w:ascii="新宋体" w:eastAsia="新宋体" w:hAnsi="新宋体" w:cs="新宋体" w:hint="eastAsia"/>
          <w:color w:val="444444"/>
        </w:rPr>
        <w:t>批指导性案例发布，供在审判类似案件时参照。</w:t>
      </w:r>
    </w:p>
    <w:p w:rsidR="007735DA" w:rsidRDefault="0039588F" w:rsidP="00D558C2">
      <w:pPr>
        <w:pStyle w:val="a3"/>
        <w:widowControl/>
        <w:spacing w:line="480" w:lineRule="auto"/>
        <w:jc w:val="right"/>
      </w:pPr>
      <w:r>
        <w:rPr>
          <w:rFonts w:ascii="新宋体" w:eastAsia="新宋体" w:hAnsi="新宋体" w:cs="新宋体" w:hint="eastAsia"/>
          <w:color w:val="444444"/>
        </w:rPr>
        <w:t>                                                                            最高人民法院  </w:t>
      </w:r>
    </w:p>
    <w:p w:rsidR="007735DA" w:rsidRDefault="0039588F" w:rsidP="00D558C2">
      <w:pPr>
        <w:pStyle w:val="a3"/>
        <w:widowControl/>
        <w:spacing w:line="480" w:lineRule="auto"/>
        <w:jc w:val="right"/>
      </w:pPr>
      <w:r>
        <w:rPr>
          <w:rFonts w:ascii="新宋体" w:eastAsia="新宋体" w:hAnsi="新宋体" w:cs="新宋体" w:hint="eastAsia"/>
          <w:color w:val="444444"/>
        </w:rPr>
        <w:t>                                                                          </w:t>
      </w:r>
      <w:r>
        <w:rPr>
          <w:rFonts w:ascii="新宋体" w:eastAsia="新宋体" w:hAnsi="新宋体" w:cs="新宋体" w:hint="eastAsia"/>
          <w:color w:val="444444"/>
        </w:rPr>
        <w:t xml:space="preserve"> 2017</w:t>
      </w:r>
      <w:r>
        <w:rPr>
          <w:rFonts w:ascii="新宋体" w:eastAsia="新宋体" w:hAnsi="新宋体" w:cs="新宋体" w:hint="eastAsia"/>
          <w:color w:val="444444"/>
        </w:rPr>
        <w:t>年</w:t>
      </w:r>
      <w:r>
        <w:rPr>
          <w:rFonts w:ascii="新宋体" w:eastAsia="新宋体" w:hAnsi="新宋体" w:cs="新宋体" w:hint="eastAsia"/>
          <w:color w:val="444444"/>
        </w:rPr>
        <w:t>11</w:t>
      </w:r>
      <w:r>
        <w:rPr>
          <w:rFonts w:ascii="新宋体" w:eastAsia="新宋体" w:hAnsi="新宋体" w:cs="新宋体" w:hint="eastAsia"/>
          <w:color w:val="444444"/>
        </w:rPr>
        <w:t>月</w:t>
      </w:r>
      <w:r>
        <w:rPr>
          <w:rFonts w:ascii="新宋体" w:eastAsia="新宋体" w:hAnsi="新宋体" w:cs="新宋体" w:hint="eastAsia"/>
          <w:color w:val="444444"/>
        </w:rPr>
        <w:t>15</w:t>
      </w:r>
      <w:r>
        <w:rPr>
          <w:rFonts w:ascii="新宋体" w:eastAsia="新宋体" w:hAnsi="新宋体" w:cs="新宋体" w:hint="eastAsia"/>
          <w:color w:val="444444"/>
        </w:rPr>
        <w:t>日</w:t>
      </w:r>
    </w:p>
    <w:p w:rsidR="007735DA" w:rsidRPr="00D558C2" w:rsidRDefault="0039588F" w:rsidP="00D558C2">
      <w:pPr>
        <w:pStyle w:val="a3"/>
        <w:widowControl/>
        <w:spacing w:line="480" w:lineRule="auto"/>
        <w:jc w:val="center"/>
        <w:rPr>
          <w:b/>
        </w:rPr>
      </w:pPr>
      <w:r>
        <w:rPr>
          <w:rFonts w:ascii="新宋体" w:eastAsia="新宋体" w:hAnsi="新宋体" w:cs="新宋体" w:hint="eastAsia"/>
          <w:color w:val="444444"/>
        </w:rPr>
        <w:t>    </w:t>
      </w:r>
      <w:r w:rsidRPr="00D558C2">
        <w:rPr>
          <w:rFonts w:ascii="新宋体" w:eastAsia="新宋体" w:hAnsi="新宋体" w:cs="新宋体" w:hint="eastAsia"/>
          <w:b/>
          <w:color w:val="444444"/>
        </w:rPr>
        <w:t>指导案例</w:t>
      </w:r>
      <w:r w:rsidRPr="00D558C2">
        <w:rPr>
          <w:rFonts w:ascii="新宋体" w:eastAsia="新宋体" w:hAnsi="新宋体" w:cs="新宋体" w:hint="eastAsia"/>
          <w:b/>
          <w:color w:val="444444"/>
        </w:rPr>
        <w:t>88</w:t>
      </w:r>
      <w:r w:rsidRPr="00D558C2">
        <w:rPr>
          <w:rFonts w:ascii="新宋体" w:eastAsia="新宋体" w:hAnsi="新宋体" w:cs="新宋体" w:hint="eastAsia"/>
          <w:b/>
          <w:color w:val="444444"/>
        </w:rPr>
        <w:t>号</w:t>
      </w:r>
    </w:p>
    <w:p w:rsidR="007735DA" w:rsidRPr="00D558C2" w:rsidRDefault="0039588F" w:rsidP="00D558C2">
      <w:pPr>
        <w:pStyle w:val="a3"/>
        <w:widowControl/>
        <w:spacing w:line="480" w:lineRule="auto"/>
        <w:jc w:val="center"/>
        <w:rPr>
          <w:b/>
        </w:rPr>
      </w:pPr>
      <w:r w:rsidRPr="00D558C2">
        <w:rPr>
          <w:rFonts w:ascii="新宋体" w:eastAsia="新宋体" w:hAnsi="新宋体" w:cs="新宋体" w:hint="eastAsia"/>
          <w:b/>
          <w:color w:val="444444"/>
        </w:rPr>
        <w:t>张道文、陶仁等诉四川省简阳市人民政府</w:t>
      </w:r>
    </w:p>
    <w:p w:rsidR="007735DA" w:rsidRPr="00D558C2" w:rsidRDefault="0039588F" w:rsidP="00D558C2">
      <w:pPr>
        <w:pStyle w:val="a3"/>
        <w:widowControl/>
        <w:spacing w:line="480" w:lineRule="auto"/>
        <w:jc w:val="center"/>
        <w:rPr>
          <w:b/>
        </w:rPr>
      </w:pPr>
      <w:r w:rsidRPr="00D558C2">
        <w:rPr>
          <w:rFonts w:ascii="新宋体" w:eastAsia="新宋体" w:hAnsi="新宋体" w:cs="新宋体" w:hint="eastAsia"/>
          <w:b/>
          <w:color w:val="444444"/>
        </w:rPr>
        <w:t>侵犯客运人力三轮车经营权案</w:t>
      </w:r>
    </w:p>
    <w:p w:rsidR="007735DA" w:rsidRDefault="0039588F">
      <w:pPr>
        <w:pStyle w:val="a3"/>
        <w:widowControl/>
        <w:spacing w:line="480" w:lineRule="auto"/>
      </w:pPr>
      <w:r>
        <w:rPr>
          <w:rFonts w:ascii="新宋体" w:eastAsia="新宋体" w:hAnsi="新宋体" w:cs="新宋体" w:hint="eastAsia"/>
          <w:color w:val="444444"/>
        </w:rPr>
        <w:t xml:space="preserve">　　（最高人民法院审判委员会讨论通过</w:t>
      </w:r>
      <w:r>
        <w:rPr>
          <w:rFonts w:ascii="新宋体" w:eastAsia="新宋体" w:hAnsi="新宋体" w:cs="新宋体" w:hint="eastAsia"/>
          <w:color w:val="444444"/>
        </w:rPr>
        <w:t xml:space="preserve"> 2017</w:t>
      </w:r>
      <w:r>
        <w:rPr>
          <w:rFonts w:ascii="新宋体" w:eastAsia="新宋体" w:hAnsi="新宋体" w:cs="新宋体" w:hint="eastAsia"/>
          <w:color w:val="444444"/>
        </w:rPr>
        <w:t>年</w:t>
      </w:r>
      <w:r>
        <w:rPr>
          <w:rFonts w:ascii="新宋体" w:eastAsia="新宋体" w:hAnsi="新宋体" w:cs="新宋体" w:hint="eastAsia"/>
          <w:color w:val="444444"/>
        </w:rPr>
        <w:t>11</w:t>
      </w:r>
      <w:r>
        <w:rPr>
          <w:rFonts w:ascii="新宋体" w:eastAsia="新宋体" w:hAnsi="新宋体" w:cs="新宋体" w:hint="eastAsia"/>
          <w:color w:val="444444"/>
        </w:rPr>
        <w:t>月</w:t>
      </w:r>
      <w:r>
        <w:rPr>
          <w:rFonts w:ascii="新宋体" w:eastAsia="新宋体" w:hAnsi="新宋体" w:cs="新宋体" w:hint="eastAsia"/>
          <w:color w:val="444444"/>
        </w:rPr>
        <w:t>15</w:t>
      </w:r>
      <w:r>
        <w:rPr>
          <w:rFonts w:ascii="新宋体" w:eastAsia="新宋体" w:hAnsi="新宋体" w:cs="新宋体" w:hint="eastAsia"/>
          <w:color w:val="444444"/>
        </w:rPr>
        <w:t>日发布）</w:t>
      </w:r>
    </w:p>
    <w:p w:rsidR="007735DA" w:rsidRDefault="0039588F">
      <w:pPr>
        <w:pStyle w:val="a3"/>
        <w:widowControl/>
        <w:spacing w:line="480" w:lineRule="auto"/>
      </w:pPr>
      <w:r>
        <w:rPr>
          <w:rFonts w:ascii="新宋体" w:eastAsia="新宋体" w:hAnsi="新宋体" w:cs="新宋体" w:hint="eastAsia"/>
          <w:color w:val="444444"/>
        </w:rPr>
        <w:lastRenderedPageBreak/>
        <w:t xml:space="preserve">　</w:t>
      </w:r>
      <w:r>
        <w:rPr>
          <w:rFonts w:ascii="新宋体" w:eastAsia="新宋体" w:hAnsi="新宋体" w:cs="新宋体" w:hint="eastAsia"/>
          <w:color w:val="444444"/>
        </w:rPr>
        <w:t xml:space="preserve">　关键词</w:t>
      </w:r>
      <w:r>
        <w:rPr>
          <w:rFonts w:ascii="新宋体" w:eastAsia="新宋体" w:hAnsi="新宋体" w:cs="新宋体" w:hint="eastAsia"/>
          <w:color w:val="444444"/>
        </w:rPr>
        <w:t xml:space="preserve"> </w:t>
      </w:r>
      <w:r>
        <w:rPr>
          <w:rFonts w:ascii="新宋体" w:eastAsia="新宋体" w:hAnsi="新宋体" w:cs="新宋体" w:hint="eastAsia"/>
          <w:color w:val="444444"/>
        </w:rPr>
        <w:t>行政</w:t>
      </w:r>
      <w:r>
        <w:rPr>
          <w:rFonts w:ascii="新宋体" w:eastAsia="新宋体" w:hAnsi="新宋体" w:cs="新宋体" w:hint="eastAsia"/>
          <w:color w:val="444444"/>
        </w:rPr>
        <w:t>/</w:t>
      </w:r>
      <w:r>
        <w:rPr>
          <w:rFonts w:ascii="新宋体" w:eastAsia="新宋体" w:hAnsi="新宋体" w:cs="新宋体" w:hint="eastAsia"/>
          <w:color w:val="444444"/>
        </w:rPr>
        <w:t>行政许可</w:t>
      </w:r>
      <w:r>
        <w:rPr>
          <w:rFonts w:ascii="新宋体" w:eastAsia="新宋体" w:hAnsi="新宋体" w:cs="新宋体" w:hint="eastAsia"/>
          <w:color w:val="444444"/>
        </w:rPr>
        <w:t>/</w:t>
      </w:r>
      <w:r>
        <w:rPr>
          <w:rFonts w:ascii="新宋体" w:eastAsia="新宋体" w:hAnsi="新宋体" w:cs="新宋体" w:hint="eastAsia"/>
          <w:color w:val="444444"/>
        </w:rPr>
        <w:t>期限</w:t>
      </w:r>
      <w:r>
        <w:rPr>
          <w:rFonts w:ascii="新宋体" w:eastAsia="新宋体" w:hAnsi="新宋体" w:cs="新宋体" w:hint="eastAsia"/>
          <w:color w:val="444444"/>
        </w:rPr>
        <w:t>/</w:t>
      </w:r>
      <w:r>
        <w:rPr>
          <w:rFonts w:ascii="新宋体" w:eastAsia="新宋体" w:hAnsi="新宋体" w:cs="新宋体" w:hint="eastAsia"/>
          <w:color w:val="444444"/>
        </w:rPr>
        <w:t>告知义务</w:t>
      </w:r>
      <w:r>
        <w:rPr>
          <w:rFonts w:ascii="新宋体" w:eastAsia="新宋体" w:hAnsi="新宋体" w:cs="新宋体" w:hint="eastAsia"/>
          <w:color w:val="444444"/>
        </w:rPr>
        <w:t>/</w:t>
      </w:r>
      <w:r>
        <w:rPr>
          <w:rFonts w:ascii="新宋体" w:eastAsia="新宋体" w:hAnsi="新宋体" w:cs="新宋体" w:hint="eastAsia"/>
          <w:color w:val="444444"/>
        </w:rPr>
        <w:t>行政程序</w:t>
      </w:r>
      <w:r>
        <w:rPr>
          <w:rFonts w:ascii="新宋体" w:eastAsia="新宋体" w:hAnsi="新宋体" w:cs="新宋体" w:hint="eastAsia"/>
          <w:color w:val="444444"/>
        </w:rPr>
        <w:t>/</w:t>
      </w:r>
      <w:r>
        <w:rPr>
          <w:rFonts w:ascii="新宋体" w:eastAsia="新宋体" w:hAnsi="新宋体" w:cs="新宋体" w:hint="eastAsia"/>
          <w:color w:val="444444"/>
        </w:rPr>
        <w:t>确认</w:t>
      </w:r>
      <w:r>
        <w:rPr>
          <w:rFonts w:ascii="新宋体" w:eastAsia="新宋体" w:hAnsi="新宋体" w:cs="新宋体" w:hint="eastAsia"/>
          <w:color w:val="444444"/>
        </w:rPr>
        <w:t>违法判决</w:t>
      </w:r>
    </w:p>
    <w:p w:rsidR="007735DA" w:rsidRDefault="0039588F">
      <w:pPr>
        <w:pStyle w:val="a3"/>
        <w:widowControl/>
        <w:spacing w:line="480" w:lineRule="auto"/>
      </w:pPr>
      <w:r>
        <w:rPr>
          <w:rFonts w:ascii="新宋体" w:eastAsia="新宋体" w:hAnsi="新宋体" w:cs="新宋体" w:hint="eastAsia"/>
          <w:color w:val="444444"/>
        </w:rPr>
        <w:t xml:space="preserve">　　裁判要点</w:t>
      </w:r>
    </w:p>
    <w:p w:rsidR="007735DA" w:rsidRDefault="0039588F">
      <w:pPr>
        <w:pStyle w:val="a3"/>
        <w:widowControl/>
        <w:spacing w:line="480" w:lineRule="auto"/>
      </w:pPr>
      <w:r>
        <w:rPr>
          <w:rFonts w:ascii="新宋体" w:eastAsia="新宋体" w:hAnsi="新宋体" w:cs="新宋体" w:hint="eastAsia"/>
          <w:color w:val="444444"/>
        </w:rPr>
        <w:t xml:space="preserve">　　</w:t>
      </w:r>
      <w:r>
        <w:rPr>
          <w:rFonts w:ascii="新宋体" w:eastAsia="新宋体" w:hAnsi="新宋体" w:cs="新宋体" w:hint="eastAsia"/>
          <w:color w:val="444444"/>
        </w:rPr>
        <w:t xml:space="preserve">1. </w:t>
      </w:r>
      <w:r>
        <w:rPr>
          <w:rFonts w:ascii="新宋体" w:eastAsia="新宋体" w:hAnsi="新宋体" w:cs="新宋体" w:hint="eastAsia"/>
          <w:color w:val="444444"/>
        </w:rPr>
        <w:t>行政许可具有法定期限，行政机关在</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行政许可时，应当明确告知行政许可的期限，行政相对人也有权利知道行政许可的期限。</w:t>
      </w:r>
    </w:p>
    <w:p w:rsidR="007735DA" w:rsidRDefault="0039588F">
      <w:pPr>
        <w:pStyle w:val="a3"/>
        <w:widowControl/>
        <w:spacing w:line="480" w:lineRule="auto"/>
      </w:pPr>
      <w:r>
        <w:rPr>
          <w:rFonts w:ascii="新宋体" w:eastAsia="新宋体" w:hAnsi="新宋体" w:cs="新宋体" w:hint="eastAsia"/>
          <w:color w:val="444444"/>
        </w:rPr>
        <w:t xml:space="preserve">　　</w:t>
      </w:r>
      <w:r>
        <w:rPr>
          <w:rFonts w:ascii="新宋体" w:eastAsia="新宋体" w:hAnsi="新宋体" w:cs="新宋体" w:hint="eastAsia"/>
          <w:color w:val="444444"/>
        </w:rPr>
        <w:t xml:space="preserve">2. </w:t>
      </w:r>
      <w:r>
        <w:rPr>
          <w:rFonts w:ascii="新宋体" w:eastAsia="新宋体" w:hAnsi="新宋体" w:cs="新宋体" w:hint="eastAsia"/>
          <w:color w:val="444444"/>
        </w:rPr>
        <w:t>行政相对人仅以行政机关未告知期限为由，主张行政许可没有期限限制的，人民法院不予支持。</w:t>
      </w:r>
    </w:p>
    <w:p w:rsidR="007735DA" w:rsidRDefault="0039588F">
      <w:pPr>
        <w:pStyle w:val="a3"/>
        <w:widowControl/>
        <w:spacing w:line="480" w:lineRule="auto"/>
      </w:pPr>
      <w:r>
        <w:rPr>
          <w:rFonts w:ascii="新宋体" w:eastAsia="新宋体" w:hAnsi="新宋体" w:cs="新宋体" w:hint="eastAsia"/>
          <w:color w:val="444444"/>
        </w:rPr>
        <w:t xml:space="preserve">　　</w:t>
      </w:r>
      <w:r>
        <w:rPr>
          <w:rFonts w:ascii="新宋体" w:eastAsia="新宋体" w:hAnsi="新宋体" w:cs="新宋体" w:hint="eastAsia"/>
          <w:color w:val="444444"/>
        </w:rPr>
        <w:t xml:space="preserve">3. </w:t>
      </w:r>
      <w:r>
        <w:rPr>
          <w:rFonts w:ascii="新宋体" w:eastAsia="新宋体" w:hAnsi="新宋体" w:cs="新宋体" w:hint="eastAsia"/>
          <w:color w:val="444444"/>
        </w:rPr>
        <w:t>行政机关在</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行政许可时没有告知期限，事后以期限届满为由终止行政相对人行政许可权益的，属于行政程序违法，人民法院应当依法判决撤销被诉行政行为。但如果判决撤销被诉行政行为，将会给社会公共利益和行政</w:t>
      </w:r>
      <w:r>
        <w:rPr>
          <w:rFonts w:ascii="新宋体" w:eastAsia="新宋体" w:hAnsi="新宋体" w:cs="新宋体" w:hint="eastAsia"/>
          <w:color w:val="444444"/>
        </w:rPr>
        <w:t>管理秩序带来明显不利影响的，人民法院应当判决确认被诉行政行为违法。</w:t>
      </w:r>
    </w:p>
    <w:p w:rsidR="007735DA" w:rsidRDefault="0039588F">
      <w:pPr>
        <w:pStyle w:val="a3"/>
        <w:widowControl/>
        <w:spacing w:line="480" w:lineRule="auto"/>
      </w:pPr>
      <w:r>
        <w:rPr>
          <w:rFonts w:ascii="新宋体" w:eastAsia="新宋体" w:hAnsi="新宋体" w:cs="新宋体" w:hint="eastAsia"/>
          <w:color w:val="444444"/>
        </w:rPr>
        <w:t xml:space="preserve">　　相关法条</w:t>
      </w:r>
    </w:p>
    <w:p w:rsidR="007735DA" w:rsidRDefault="0039588F">
      <w:pPr>
        <w:pStyle w:val="a3"/>
        <w:widowControl/>
        <w:spacing w:line="480" w:lineRule="auto"/>
      </w:pPr>
      <w:r>
        <w:rPr>
          <w:rFonts w:ascii="新宋体" w:eastAsia="新宋体" w:hAnsi="新宋体" w:cs="新宋体" w:hint="eastAsia"/>
          <w:color w:val="444444"/>
        </w:rPr>
        <w:t xml:space="preserve">　　《中华人民共和国行政诉讼法》第</w:t>
      </w:r>
      <w:r>
        <w:rPr>
          <w:rFonts w:ascii="新宋体" w:eastAsia="新宋体" w:hAnsi="新宋体" w:cs="新宋体" w:hint="eastAsia"/>
          <w:color w:val="444444"/>
        </w:rPr>
        <w:t>89</w:t>
      </w:r>
      <w:r>
        <w:rPr>
          <w:rFonts w:ascii="新宋体" w:eastAsia="新宋体" w:hAnsi="新宋体" w:cs="新宋体" w:hint="eastAsia"/>
          <w:color w:val="444444"/>
        </w:rPr>
        <w:t>条第</w:t>
      </w:r>
      <w:r>
        <w:rPr>
          <w:rFonts w:ascii="新宋体" w:eastAsia="新宋体" w:hAnsi="新宋体" w:cs="新宋体" w:hint="eastAsia"/>
          <w:color w:val="444444"/>
        </w:rPr>
        <w:t>1</w:t>
      </w:r>
      <w:r>
        <w:rPr>
          <w:rFonts w:ascii="新宋体" w:eastAsia="新宋体" w:hAnsi="新宋体" w:cs="新宋体" w:hint="eastAsia"/>
          <w:color w:val="444444"/>
        </w:rPr>
        <w:t>款第</w:t>
      </w:r>
      <w:r>
        <w:rPr>
          <w:rFonts w:ascii="新宋体" w:eastAsia="新宋体" w:hAnsi="新宋体" w:cs="新宋体" w:hint="eastAsia"/>
          <w:color w:val="444444"/>
        </w:rPr>
        <w:t>2</w:t>
      </w:r>
      <w:r>
        <w:rPr>
          <w:rFonts w:ascii="新宋体" w:eastAsia="新宋体" w:hAnsi="新宋体" w:cs="新宋体" w:hint="eastAsia"/>
          <w:color w:val="444444"/>
        </w:rPr>
        <w:t>项</w:t>
      </w:r>
    </w:p>
    <w:p w:rsidR="007735DA" w:rsidRDefault="0039588F">
      <w:pPr>
        <w:pStyle w:val="a3"/>
        <w:widowControl/>
        <w:spacing w:line="480" w:lineRule="auto"/>
      </w:pPr>
      <w:r>
        <w:rPr>
          <w:rFonts w:ascii="新宋体" w:eastAsia="新宋体" w:hAnsi="新宋体" w:cs="新宋体" w:hint="eastAsia"/>
          <w:color w:val="444444"/>
        </w:rPr>
        <w:t xml:space="preserve">　　基本案情</w:t>
      </w:r>
    </w:p>
    <w:p w:rsidR="007735DA" w:rsidRDefault="0039588F">
      <w:pPr>
        <w:pStyle w:val="a3"/>
        <w:widowControl/>
        <w:spacing w:line="480" w:lineRule="auto"/>
      </w:pPr>
      <w:r>
        <w:rPr>
          <w:rFonts w:ascii="新宋体" w:eastAsia="新宋体" w:hAnsi="新宋体" w:cs="新宋体" w:hint="eastAsia"/>
          <w:color w:val="444444"/>
        </w:rPr>
        <w:t xml:space="preserve">　　</w:t>
      </w:r>
      <w:r>
        <w:rPr>
          <w:rFonts w:ascii="新宋体" w:eastAsia="新宋体" w:hAnsi="新宋体" w:cs="新宋体" w:hint="eastAsia"/>
          <w:color w:val="444444"/>
        </w:rPr>
        <w:t>1994</w:t>
      </w:r>
      <w:r>
        <w:rPr>
          <w:rFonts w:ascii="新宋体" w:eastAsia="新宋体" w:hAnsi="新宋体" w:cs="新宋体" w:hint="eastAsia"/>
          <w:color w:val="444444"/>
        </w:rPr>
        <w:t>年</w:t>
      </w:r>
      <w:r>
        <w:rPr>
          <w:rFonts w:ascii="新宋体" w:eastAsia="新宋体" w:hAnsi="新宋体" w:cs="新宋体" w:hint="eastAsia"/>
          <w:color w:val="444444"/>
        </w:rPr>
        <w:t>12</w:t>
      </w:r>
      <w:r>
        <w:rPr>
          <w:rFonts w:ascii="新宋体" w:eastAsia="新宋体" w:hAnsi="新宋体" w:cs="新宋体" w:hint="eastAsia"/>
          <w:color w:val="444444"/>
        </w:rPr>
        <w:t>月</w:t>
      </w:r>
      <w:r>
        <w:rPr>
          <w:rFonts w:ascii="新宋体" w:eastAsia="新宋体" w:hAnsi="新宋体" w:cs="新宋体" w:hint="eastAsia"/>
          <w:color w:val="444444"/>
        </w:rPr>
        <w:t>12</w:t>
      </w:r>
      <w:r>
        <w:rPr>
          <w:rFonts w:ascii="新宋体" w:eastAsia="新宋体" w:hAnsi="新宋体" w:cs="新宋体" w:hint="eastAsia"/>
          <w:color w:val="444444"/>
        </w:rPr>
        <w:t>日，四川省简阳市人民政府（以下简称“简阳市政府”）以通告的形式，对本市区范围内客运人力三轮车实行限额管理。</w:t>
      </w:r>
      <w:r>
        <w:rPr>
          <w:rFonts w:ascii="新宋体" w:eastAsia="新宋体" w:hAnsi="新宋体" w:cs="新宋体" w:hint="eastAsia"/>
          <w:color w:val="444444"/>
        </w:rPr>
        <w:t>1996</w:t>
      </w:r>
      <w:r>
        <w:rPr>
          <w:rFonts w:ascii="新宋体" w:eastAsia="新宋体" w:hAnsi="新宋体" w:cs="新宋体" w:hint="eastAsia"/>
          <w:color w:val="444444"/>
        </w:rPr>
        <w:t>年</w:t>
      </w:r>
      <w:r>
        <w:rPr>
          <w:rFonts w:ascii="新宋体" w:eastAsia="新宋体" w:hAnsi="新宋体" w:cs="新宋体" w:hint="eastAsia"/>
          <w:color w:val="444444"/>
        </w:rPr>
        <w:t>8</w:t>
      </w:r>
      <w:r>
        <w:rPr>
          <w:rFonts w:ascii="新宋体" w:eastAsia="新宋体" w:hAnsi="新宋体" w:cs="新宋体" w:hint="eastAsia"/>
          <w:color w:val="444444"/>
        </w:rPr>
        <w:t>月，简阳市政府对人力客运老年车改型为人力客运三轮车（</w:t>
      </w:r>
      <w:r>
        <w:rPr>
          <w:rFonts w:ascii="新宋体" w:eastAsia="新宋体" w:hAnsi="新宋体" w:cs="新宋体" w:hint="eastAsia"/>
          <w:color w:val="444444"/>
        </w:rPr>
        <w:t>240</w:t>
      </w:r>
      <w:r>
        <w:rPr>
          <w:rFonts w:ascii="新宋体" w:eastAsia="新宋体" w:hAnsi="新宋体" w:cs="新宋体" w:hint="eastAsia"/>
          <w:color w:val="444444"/>
        </w:rPr>
        <w:t>辆）的经营者每人收取了有偿使用费</w:t>
      </w:r>
      <w:r>
        <w:rPr>
          <w:rFonts w:ascii="新宋体" w:eastAsia="新宋体" w:hAnsi="新宋体" w:cs="新宋体" w:hint="eastAsia"/>
          <w:color w:val="444444"/>
        </w:rPr>
        <w:t>3500</w:t>
      </w:r>
      <w:r>
        <w:rPr>
          <w:rFonts w:ascii="新宋体" w:eastAsia="新宋体" w:hAnsi="新宋体" w:cs="新宋体" w:hint="eastAsia"/>
          <w:color w:val="444444"/>
        </w:rPr>
        <w:t>元。</w:t>
      </w:r>
      <w:r>
        <w:rPr>
          <w:rFonts w:ascii="新宋体" w:eastAsia="新宋体" w:hAnsi="新宋体" w:cs="新宋体" w:hint="eastAsia"/>
          <w:color w:val="444444"/>
        </w:rPr>
        <w:t>1996</w:t>
      </w:r>
      <w:r>
        <w:rPr>
          <w:rFonts w:ascii="新宋体" w:eastAsia="新宋体" w:hAnsi="新宋体" w:cs="新宋体" w:hint="eastAsia"/>
          <w:color w:val="444444"/>
        </w:rPr>
        <w:t>年</w:t>
      </w:r>
      <w:r>
        <w:rPr>
          <w:rFonts w:ascii="新宋体" w:eastAsia="新宋体" w:hAnsi="新宋体" w:cs="新宋体" w:hint="eastAsia"/>
          <w:color w:val="444444"/>
        </w:rPr>
        <w:t>11</w:t>
      </w:r>
      <w:r>
        <w:rPr>
          <w:rFonts w:ascii="新宋体" w:eastAsia="新宋体" w:hAnsi="新宋体" w:cs="新宋体" w:hint="eastAsia"/>
          <w:color w:val="444444"/>
        </w:rPr>
        <w:t>月，简阳市政府对原有的</w:t>
      </w:r>
      <w:r>
        <w:rPr>
          <w:rFonts w:ascii="新宋体" w:eastAsia="新宋体" w:hAnsi="新宋体" w:cs="新宋体" w:hint="eastAsia"/>
          <w:color w:val="444444"/>
        </w:rPr>
        <w:t>161</w:t>
      </w:r>
      <w:r>
        <w:rPr>
          <w:rFonts w:ascii="新宋体" w:eastAsia="新宋体" w:hAnsi="新宋体" w:cs="新宋体" w:hint="eastAsia"/>
          <w:color w:val="444444"/>
        </w:rPr>
        <w:t>辆客运人力三轮车经营者每人收取了有偿使用费</w:t>
      </w:r>
      <w:r>
        <w:rPr>
          <w:rFonts w:ascii="新宋体" w:eastAsia="新宋体" w:hAnsi="新宋体" w:cs="新宋体" w:hint="eastAsia"/>
          <w:color w:val="444444"/>
        </w:rPr>
        <w:t>2000</w:t>
      </w:r>
      <w:r>
        <w:rPr>
          <w:rFonts w:ascii="新宋体" w:eastAsia="新宋体" w:hAnsi="新宋体" w:cs="新宋体" w:hint="eastAsia"/>
          <w:color w:val="444444"/>
        </w:rPr>
        <w:t>元。从</w:t>
      </w:r>
      <w:r>
        <w:rPr>
          <w:rFonts w:ascii="新宋体" w:eastAsia="新宋体" w:hAnsi="新宋体" w:cs="新宋体" w:hint="eastAsia"/>
          <w:color w:val="444444"/>
        </w:rPr>
        <w:t>1996</w:t>
      </w:r>
      <w:r>
        <w:rPr>
          <w:rFonts w:ascii="新宋体" w:eastAsia="新宋体" w:hAnsi="新宋体" w:cs="新宋体" w:hint="eastAsia"/>
          <w:color w:val="444444"/>
        </w:rPr>
        <w:t>年</w:t>
      </w:r>
      <w:r>
        <w:rPr>
          <w:rFonts w:ascii="新宋体" w:eastAsia="新宋体" w:hAnsi="新宋体" w:cs="新宋体" w:hint="eastAsia"/>
          <w:color w:val="444444"/>
        </w:rPr>
        <w:t>11</w:t>
      </w:r>
      <w:r>
        <w:rPr>
          <w:rFonts w:ascii="新宋体" w:eastAsia="新宋体" w:hAnsi="新宋体" w:cs="新宋体" w:hint="eastAsia"/>
          <w:color w:val="444444"/>
        </w:rPr>
        <w:t>月开始</w:t>
      </w:r>
      <w:r>
        <w:rPr>
          <w:rFonts w:ascii="新宋体" w:eastAsia="新宋体" w:hAnsi="新宋体" w:cs="新宋体" w:hint="eastAsia"/>
          <w:color w:val="444444"/>
        </w:rPr>
        <w:t>，简阳市政府开始实行经营权的有偿使用，有关部门也对限额的</w:t>
      </w:r>
      <w:r>
        <w:rPr>
          <w:rFonts w:ascii="新宋体" w:eastAsia="新宋体" w:hAnsi="新宋体" w:cs="新宋体" w:hint="eastAsia"/>
          <w:color w:val="444444"/>
        </w:rPr>
        <w:t>401</w:t>
      </w:r>
      <w:r>
        <w:rPr>
          <w:rFonts w:ascii="新宋体" w:eastAsia="新宋体" w:hAnsi="新宋体" w:cs="新宋体" w:hint="eastAsia"/>
          <w:color w:val="444444"/>
        </w:rPr>
        <w:t>辆客运人力三轮车收取</w:t>
      </w:r>
      <w:r>
        <w:rPr>
          <w:rFonts w:ascii="新宋体" w:eastAsia="新宋体" w:hAnsi="新宋体" w:cs="新宋体" w:hint="eastAsia"/>
          <w:color w:val="444444"/>
        </w:rPr>
        <w:lastRenderedPageBreak/>
        <w:t>了相关的</w:t>
      </w:r>
      <w:proofErr w:type="gramStart"/>
      <w:r>
        <w:rPr>
          <w:rFonts w:ascii="新宋体" w:eastAsia="新宋体" w:hAnsi="新宋体" w:cs="新宋体" w:hint="eastAsia"/>
          <w:color w:val="444444"/>
        </w:rPr>
        <w:t>规</w:t>
      </w:r>
      <w:proofErr w:type="gramEnd"/>
      <w:r>
        <w:rPr>
          <w:rFonts w:ascii="新宋体" w:eastAsia="新宋体" w:hAnsi="新宋体" w:cs="新宋体" w:hint="eastAsia"/>
          <w:color w:val="444444"/>
        </w:rPr>
        <w:t>费。</w:t>
      </w:r>
      <w:r>
        <w:rPr>
          <w:rFonts w:ascii="新宋体" w:eastAsia="新宋体" w:hAnsi="新宋体" w:cs="新宋体" w:hint="eastAsia"/>
          <w:color w:val="444444"/>
        </w:rPr>
        <w:t>1999</w:t>
      </w:r>
      <w:r>
        <w:rPr>
          <w:rFonts w:ascii="新宋体" w:eastAsia="新宋体" w:hAnsi="新宋体" w:cs="新宋体" w:hint="eastAsia"/>
          <w:color w:val="444444"/>
        </w:rPr>
        <w:t>年</w:t>
      </w:r>
      <w:r>
        <w:rPr>
          <w:rFonts w:ascii="新宋体" w:eastAsia="新宋体" w:hAnsi="新宋体" w:cs="新宋体" w:hint="eastAsia"/>
          <w:color w:val="444444"/>
        </w:rPr>
        <w:t>7</w:t>
      </w:r>
      <w:r>
        <w:rPr>
          <w:rFonts w:ascii="新宋体" w:eastAsia="新宋体" w:hAnsi="新宋体" w:cs="新宋体" w:hint="eastAsia"/>
          <w:color w:val="444444"/>
        </w:rPr>
        <w:t>月</w:t>
      </w:r>
      <w:r>
        <w:rPr>
          <w:rFonts w:ascii="新宋体" w:eastAsia="新宋体" w:hAnsi="新宋体" w:cs="新宋体" w:hint="eastAsia"/>
          <w:color w:val="444444"/>
        </w:rPr>
        <w:t>15</w:t>
      </w:r>
      <w:r>
        <w:rPr>
          <w:rFonts w:ascii="新宋体" w:eastAsia="新宋体" w:hAnsi="新宋体" w:cs="新宋体" w:hint="eastAsia"/>
          <w:color w:val="444444"/>
        </w:rPr>
        <w:t>日、</w:t>
      </w:r>
      <w:r>
        <w:rPr>
          <w:rFonts w:ascii="新宋体" w:eastAsia="新宋体" w:hAnsi="新宋体" w:cs="新宋体" w:hint="eastAsia"/>
          <w:color w:val="444444"/>
        </w:rPr>
        <w:t>7</w:t>
      </w:r>
      <w:r>
        <w:rPr>
          <w:rFonts w:ascii="新宋体" w:eastAsia="新宋体" w:hAnsi="新宋体" w:cs="新宋体" w:hint="eastAsia"/>
          <w:color w:val="444444"/>
        </w:rPr>
        <w:t>月</w:t>
      </w:r>
      <w:r>
        <w:rPr>
          <w:rFonts w:ascii="新宋体" w:eastAsia="新宋体" w:hAnsi="新宋体" w:cs="新宋体" w:hint="eastAsia"/>
          <w:color w:val="444444"/>
        </w:rPr>
        <w:t>28</w:t>
      </w:r>
      <w:r>
        <w:rPr>
          <w:rFonts w:ascii="新宋体" w:eastAsia="新宋体" w:hAnsi="新宋体" w:cs="新宋体" w:hint="eastAsia"/>
          <w:color w:val="444444"/>
        </w:rPr>
        <w:t>日，简阳市政府针对有偿使用期限已届满两年的客运人力三轮车，发布《关于整顿城区小型车辆营运秩序的公告》（以下简称《公告》）和《关于整顿城区小型车辆营运秩序的补充公告》（以下简称《补充公告》）。其中，《公告》要求“原已具有合法证照的客运人力三轮车经营者必须在</w:t>
      </w:r>
      <w:r>
        <w:rPr>
          <w:rFonts w:ascii="新宋体" w:eastAsia="新宋体" w:hAnsi="新宋体" w:cs="新宋体" w:hint="eastAsia"/>
          <w:color w:val="444444"/>
        </w:rPr>
        <w:t>1999</w:t>
      </w:r>
      <w:r>
        <w:rPr>
          <w:rFonts w:ascii="新宋体" w:eastAsia="新宋体" w:hAnsi="新宋体" w:cs="新宋体" w:hint="eastAsia"/>
          <w:color w:val="444444"/>
        </w:rPr>
        <w:t>年</w:t>
      </w:r>
      <w:r>
        <w:rPr>
          <w:rFonts w:ascii="新宋体" w:eastAsia="新宋体" w:hAnsi="新宋体" w:cs="新宋体" w:hint="eastAsia"/>
          <w:color w:val="444444"/>
        </w:rPr>
        <w:t>7</w:t>
      </w:r>
      <w:r>
        <w:rPr>
          <w:rFonts w:ascii="新宋体" w:eastAsia="新宋体" w:hAnsi="新宋体" w:cs="新宋体" w:hint="eastAsia"/>
          <w:color w:val="444444"/>
        </w:rPr>
        <w:t>月</w:t>
      </w:r>
      <w:r>
        <w:rPr>
          <w:rFonts w:ascii="新宋体" w:eastAsia="新宋体" w:hAnsi="新宋体" w:cs="新宋体" w:hint="eastAsia"/>
          <w:color w:val="444444"/>
        </w:rPr>
        <w:t>19</w:t>
      </w:r>
      <w:r>
        <w:rPr>
          <w:rFonts w:ascii="新宋体" w:eastAsia="新宋体" w:hAnsi="新宋体" w:cs="新宋体" w:hint="eastAsia"/>
          <w:color w:val="444444"/>
        </w:rPr>
        <w:t>日至</w:t>
      </w:r>
      <w:r>
        <w:rPr>
          <w:rFonts w:ascii="新宋体" w:eastAsia="新宋体" w:hAnsi="新宋体" w:cs="新宋体" w:hint="eastAsia"/>
          <w:color w:val="444444"/>
        </w:rPr>
        <w:t>7</w:t>
      </w:r>
      <w:r>
        <w:rPr>
          <w:rFonts w:ascii="新宋体" w:eastAsia="新宋体" w:hAnsi="新宋体" w:cs="新宋体" w:hint="eastAsia"/>
          <w:color w:val="444444"/>
        </w:rPr>
        <w:t>月</w:t>
      </w:r>
      <w:r>
        <w:rPr>
          <w:rFonts w:ascii="新宋体" w:eastAsia="新宋体" w:hAnsi="新宋体" w:cs="新宋体" w:hint="eastAsia"/>
          <w:color w:val="444444"/>
        </w:rPr>
        <w:t>20</w:t>
      </w:r>
      <w:r>
        <w:rPr>
          <w:rFonts w:ascii="新宋体" w:eastAsia="新宋体" w:hAnsi="新宋体" w:cs="新宋体" w:hint="eastAsia"/>
          <w:color w:val="444444"/>
        </w:rPr>
        <w:t>日到市交警大队办公室重新登记”，《补充公告》要求“经审查，取得经营权的登记者，每辆车按</w:t>
      </w:r>
      <w:r>
        <w:rPr>
          <w:rFonts w:ascii="新宋体" w:eastAsia="新宋体" w:hAnsi="新宋体" w:cs="新宋体" w:hint="eastAsia"/>
          <w:color w:val="444444"/>
        </w:rPr>
        <w:t>8000</w:t>
      </w:r>
      <w:r>
        <w:rPr>
          <w:rFonts w:ascii="新宋体" w:eastAsia="新宋体" w:hAnsi="新宋体" w:cs="新宋体" w:hint="eastAsia"/>
          <w:color w:val="444444"/>
        </w:rPr>
        <w:t>元的标准</w:t>
      </w:r>
      <w:r>
        <w:rPr>
          <w:rFonts w:ascii="新宋体" w:eastAsia="新宋体" w:hAnsi="新宋体" w:cs="新宋体" w:hint="eastAsia"/>
          <w:color w:val="444444"/>
        </w:rPr>
        <w:t>（符合《公告》第六条规定的每辆车按</w:t>
      </w:r>
      <w:r>
        <w:rPr>
          <w:rFonts w:ascii="新宋体" w:eastAsia="新宋体" w:hAnsi="新宋体" w:cs="新宋体" w:hint="eastAsia"/>
          <w:color w:val="444444"/>
        </w:rPr>
        <w:t>7200</w:t>
      </w:r>
      <w:r>
        <w:rPr>
          <w:rFonts w:ascii="新宋体" w:eastAsia="新宋体" w:hAnsi="新宋体" w:cs="新宋体" w:hint="eastAsia"/>
          <w:color w:val="444444"/>
        </w:rPr>
        <w:t>元的标准）交纳经营权有偿使用费”。张道文、陶仁等</w:t>
      </w:r>
      <w:r>
        <w:rPr>
          <w:rFonts w:ascii="新宋体" w:eastAsia="新宋体" w:hAnsi="新宋体" w:cs="新宋体" w:hint="eastAsia"/>
          <w:color w:val="444444"/>
        </w:rPr>
        <w:t>182</w:t>
      </w:r>
      <w:r>
        <w:rPr>
          <w:rFonts w:ascii="新宋体" w:eastAsia="新宋体" w:hAnsi="新宋体" w:cs="新宋体" w:hint="eastAsia"/>
          <w:color w:val="444444"/>
        </w:rPr>
        <w:t>名客运人力三轮车经营者认为简阳市政府</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的《公告》第六条和《补充公告》第二条的规定形成重复收费，侵犯其合法经营权，向四川省简阳市人民法院提起行政诉讼，要求判决撤销简阳市政府</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的上述《公告》和《补充公告》。</w:t>
      </w:r>
    </w:p>
    <w:p w:rsidR="007735DA" w:rsidRDefault="0039588F">
      <w:pPr>
        <w:pStyle w:val="a3"/>
        <w:widowControl/>
        <w:spacing w:line="480" w:lineRule="auto"/>
      </w:pPr>
      <w:r>
        <w:rPr>
          <w:rFonts w:ascii="新宋体" w:eastAsia="新宋体" w:hAnsi="新宋体" w:cs="新宋体" w:hint="eastAsia"/>
          <w:color w:val="444444"/>
        </w:rPr>
        <w:t xml:space="preserve">　　裁判结果</w:t>
      </w:r>
    </w:p>
    <w:p w:rsidR="007735DA" w:rsidRDefault="0039588F">
      <w:pPr>
        <w:pStyle w:val="a3"/>
        <w:widowControl/>
        <w:spacing w:line="480" w:lineRule="auto"/>
      </w:pPr>
      <w:r>
        <w:rPr>
          <w:rFonts w:ascii="新宋体" w:eastAsia="新宋体" w:hAnsi="新宋体" w:cs="新宋体" w:hint="eastAsia"/>
          <w:color w:val="444444"/>
        </w:rPr>
        <w:t xml:space="preserve">　　</w:t>
      </w:r>
      <w:r>
        <w:rPr>
          <w:rFonts w:ascii="新宋体" w:eastAsia="新宋体" w:hAnsi="新宋体" w:cs="新宋体" w:hint="eastAsia"/>
          <w:color w:val="444444"/>
        </w:rPr>
        <w:t>1999</w:t>
      </w:r>
      <w:r>
        <w:rPr>
          <w:rFonts w:ascii="新宋体" w:eastAsia="新宋体" w:hAnsi="新宋体" w:cs="新宋体" w:hint="eastAsia"/>
          <w:color w:val="444444"/>
        </w:rPr>
        <w:t>年</w:t>
      </w:r>
      <w:r>
        <w:rPr>
          <w:rFonts w:ascii="新宋体" w:eastAsia="新宋体" w:hAnsi="新宋体" w:cs="新宋体" w:hint="eastAsia"/>
          <w:color w:val="444444"/>
        </w:rPr>
        <w:t>11</w:t>
      </w:r>
      <w:r>
        <w:rPr>
          <w:rFonts w:ascii="新宋体" w:eastAsia="新宋体" w:hAnsi="新宋体" w:cs="新宋体" w:hint="eastAsia"/>
          <w:color w:val="444444"/>
        </w:rPr>
        <w:t>月</w:t>
      </w:r>
      <w:r>
        <w:rPr>
          <w:rFonts w:ascii="新宋体" w:eastAsia="新宋体" w:hAnsi="新宋体" w:cs="新宋体" w:hint="eastAsia"/>
          <w:color w:val="444444"/>
        </w:rPr>
        <w:t>9</w:t>
      </w:r>
      <w:r>
        <w:rPr>
          <w:rFonts w:ascii="新宋体" w:eastAsia="新宋体" w:hAnsi="新宋体" w:cs="新宋体" w:hint="eastAsia"/>
          <w:color w:val="444444"/>
        </w:rPr>
        <w:t>日，四川省简阳市人民法院依照《中华人民共和国行政诉讼法》第五十四条第一项之规定，以（</w:t>
      </w:r>
      <w:r>
        <w:rPr>
          <w:rFonts w:ascii="新宋体" w:eastAsia="新宋体" w:hAnsi="新宋体" w:cs="新宋体" w:hint="eastAsia"/>
          <w:color w:val="444444"/>
        </w:rPr>
        <w:t>1999</w:t>
      </w:r>
      <w:r>
        <w:rPr>
          <w:rFonts w:ascii="新宋体" w:eastAsia="新宋体" w:hAnsi="新宋体" w:cs="新宋体" w:hint="eastAsia"/>
          <w:color w:val="444444"/>
        </w:rPr>
        <w:t>）简阳行初字第</w:t>
      </w:r>
      <w:r>
        <w:rPr>
          <w:rFonts w:ascii="新宋体" w:eastAsia="新宋体" w:hAnsi="新宋体" w:cs="新宋体" w:hint="eastAsia"/>
          <w:color w:val="444444"/>
        </w:rPr>
        <w:t>36</w:t>
      </w:r>
      <w:r>
        <w:rPr>
          <w:rFonts w:ascii="新宋体" w:eastAsia="新宋体" w:hAnsi="新宋体" w:cs="新宋体" w:hint="eastAsia"/>
          <w:color w:val="444444"/>
        </w:rPr>
        <w:t>号判决维持市政府</w:t>
      </w:r>
      <w:r>
        <w:rPr>
          <w:rFonts w:ascii="新宋体" w:eastAsia="新宋体" w:hAnsi="新宋体" w:cs="新宋体" w:hint="eastAsia"/>
          <w:color w:val="444444"/>
        </w:rPr>
        <w:t>1999</w:t>
      </w:r>
      <w:r>
        <w:rPr>
          <w:rFonts w:ascii="新宋体" w:eastAsia="新宋体" w:hAnsi="新宋体" w:cs="新宋体" w:hint="eastAsia"/>
          <w:color w:val="444444"/>
        </w:rPr>
        <w:t>年</w:t>
      </w:r>
      <w:r>
        <w:rPr>
          <w:rFonts w:ascii="新宋体" w:eastAsia="新宋体" w:hAnsi="新宋体" w:cs="新宋体" w:hint="eastAsia"/>
          <w:color w:val="444444"/>
        </w:rPr>
        <w:t>7</w:t>
      </w:r>
      <w:r>
        <w:rPr>
          <w:rFonts w:ascii="新宋体" w:eastAsia="新宋体" w:hAnsi="新宋体" w:cs="新宋体" w:hint="eastAsia"/>
          <w:color w:val="444444"/>
        </w:rPr>
        <w:t>月</w:t>
      </w:r>
      <w:r>
        <w:rPr>
          <w:rFonts w:ascii="新宋体" w:eastAsia="新宋体" w:hAnsi="新宋体" w:cs="新宋体" w:hint="eastAsia"/>
          <w:color w:val="444444"/>
        </w:rPr>
        <w:t>15</w:t>
      </w:r>
      <w:r>
        <w:rPr>
          <w:rFonts w:ascii="新宋体" w:eastAsia="新宋体" w:hAnsi="新宋体" w:cs="新宋体" w:hint="eastAsia"/>
          <w:color w:val="444444"/>
        </w:rPr>
        <w:t>日、</w:t>
      </w:r>
      <w:r>
        <w:rPr>
          <w:rFonts w:ascii="新宋体" w:eastAsia="新宋体" w:hAnsi="新宋体" w:cs="新宋体" w:hint="eastAsia"/>
          <w:color w:val="444444"/>
        </w:rPr>
        <w:t>1999</w:t>
      </w:r>
      <w:r>
        <w:rPr>
          <w:rFonts w:ascii="新宋体" w:eastAsia="新宋体" w:hAnsi="新宋体" w:cs="新宋体" w:hint="eastAsia"/>
          <w:color w:val="444444"/>
        </w:rPr>
        <w:t>年</w:t>
      </w:r>
      <w:r>
        <w:rPr>
          <w:rFonts w:ascii="新宋体" w:eastAsia="新宋体" w:hAnsi="新宋体" w:cs="新宋体" w:hint="eastAsia"/>
          <w:color w:val="444444"/>
        </w:rPr>
        <w:t>7</w:t>
      </w:r>
      <w:r>
        <w:rPr>
          <w:rFonts w:ascii="新宋体" w:eastAsia="新宋体" w:hAnsi="新宋体" w:cs="新宋体" w:hint="eastAsia"/>
          <w:color w:val="444444"/>
        </w:rPr>
        <w:t>月</w:t>
      </w:r>
      <w:r>
        <w:rPr>
          <w:rFonts w:ascii="新宋体" w:eastAsia="新宋体" w:hAnsi="新宋体" w:cs="新宋体" w:hint="eastAsia"/>
          <w:color w:val="444444"/>
        </w:rPr>
        <w:t>28</w:t>
      </w:r>
      <w:r>
        <w:rPr>
          <w:rFonts w:ascii="新宋体" w:eastAsia="新宋体" w:hAnsi="新宋体" w:cs="新宋体" w:hint="eastAsia"/>
          <w:color w:val="444444"/>
        </w:rPr>
        <w:t>日</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的行政行为。张道文、陶仁等不服提起上诉。</w:t>
      </w:r>
      <w:r>
        <w:rPr>
          <w:rFonts w:ascii="新宋体" w:eastAsia="新宋体" w:hAnsi="新宋体" w:cs="新宋体" w:hint="eastAsia"/>
          <w:color w:val="444444"/>
        </w:rPr>
        <w:t>2000</w:t>
      </w:r>
      <w:r>
        <w:rPr>
          <w:rFonts w:ascii="新宋体" w:eastAsia="新宋体" w:hAnsi="新宋体" w:cs="新宋体" w:hint="eastAsia"/>
          <w:color w:val="444444"/>
        </w:rPr>
        <w:t>年</w:t>
      </w:r>
      <w:r>
        <w:rPr>
          <w:rFonts w:ascii="新宋体" w:eastAsia="新宋体" w:hAnsi="新宋体" w:cs="新宋体" w:hint="eastAsia"/>
          <w:color w:val="444444"/>
        </w:rPr>
        <w:t>3</w:t>
      </w:r>
      <w:r>
        <w:rPr>
          <w:rFonts w:ascii="新宋体" w:eastAsia="新宋体" w:hAnsi="新宋体" w:cs="新宋体" w:hint="eastAsia"/>
          <w:color w:val="444444"/>
        </w:rPr>
        <w:t>月</w:t>
      </w:r>
      <w:r>
        <w:rPr>
          <w:rFonts w:ascii="新宋体" w:eastAsia="新宋体" w:hAnsi="新宋体" w:cs="新宋体" w:hint="eastAsia"/>
          <w:color w:val="444444"/>
        </w:rPr>
        <w:t>2</w:t>
      </w:r>
      <w:r>
        <w:rPr>
          <w:rFonts w:ascii="新宋体" w:eastAsia="新宋体" w:hAnsi="新宋体" w:cs="新宋体" w:hint="eastAsia"/>
          <w:color w:val="444444"/>
        </w:rPr>
        <w:t>日，四川省资阳地区中级人民法院以（</w:t>
      </w:r>
      <w:r>
        <w:rPr>
          <w:rFonts w:ascii="新宋体" w:eastAsia="新宋体" w:hAnsi="新宋体" w:cs="新宋体" w:hint="eastAsia"/>
          <w:color w:val="444444"/>
        </w:rPr>
        <w:t>2000</w:t>
      </w:r>
      <w:r>
        <w:rPr>
          <w:rFonts w:ascii="新宋体" w:eastAsia="新宋体" w:hAnsi="新宋体" w:cs="新宋体" w:hint="eastAsia"/>
          <w:color w:val="444444"/>
        </w:rPr>
        <w:t>）</w:t>
      </w:r>
      <w:proofErr w:type="gramStart"/>
      <w:r>
        <w:rPr>
          <w:rFonts w:ascii="新宋体" w:eastAsia="新宋体" w:hAnsi="新宋体" w:cs="新宋体" w:hint="eastAsia"/>
          <w:color w:val="444444"/>
        </w:rPr>
        <w:t>资行终</w:t>
      </w:r>
      <w:proofErr w:type="gramEnd"/>
      <w:r>
        <w:rPr>
          <w:rFonts w:ascii="新宋体" w:eastAsia="新宋体" w:hAnsi="新宋体" w:cs="新宋体" w:hint="eastAsia"/>
          <w:color w:val="444444"/>
        </w:rPr>
        <w:t>字第</w:t>
      </w:r>
      <w:r>
        <w:rPr>
          <w:rFonts w:ascii="新宋体" w:eastAsia="新宋体" w:hAnsi="新宋体" w:cs="新宋体" w:hint="eastAsia"/>
          <w:color w:val="444444"/>
        </w:rPr>
        <w:t>6</w:t>
      </w:r>
      <w:r>
        <w:rPr>
          <w:rFonts w:ascii="新宋体" w:eastAsia="新宋体" w:hAnsi="新宋体" w:cs="新宋体" w:hint="eastAsia"/>
          <w:color w:val="444444"/>
        </w:rPr>
        <w:t>号行政判决驳回上诉，维持原判。</w:t>
      </w:r>
      <w:r>
        <w:rPr>
          <w:rFonts w:ascii="新宋体" w:eastAsia="新宋体" w:hAnsi="新宋体" w:cs="新宋体" w:hint="eastAsia"/>
          <w:color w:val="444444"/>
        </w:rPr>
        <w:t>2001</w:t>
      </w:r>
      <w:r>
        <w:rPr>
          <w:rFonts w:ascii="新宋体" w:eastAsia="新宋体" w:hAnsi="新宋体" w:cs="新宋体" w:hint="eastAsia"/>
          <w:color w:val="444444"/>
        </w:rPr>
        <w:t>年</w:t>
      </w:r>
      <w:r>
        <w:rPr>
          <w:rFonts w:ascii="新宋体" w:eastAsia="新宋体" w:hAnsi="新宋体" w:cs="新宋体" w:hint="eastAsia"/>
          <w:color w:val="444444"/>
        </w:rPr>
        <w:t>6</w:t>
      </w:r>
      <w:r>
        <w:rPr>
          <w:rFonts w:ascii="新宋体" w:eastAsia="新宋体" w:hAnsi="新宋体" w:cs="新宋体" w:hint="eastAsia"/>
          <w:color w:val="444444"/>
        </w:rPr>
        <w:t>月</w:t>
      </w:r>
      <w:r>
        <w:rPr>
          <w:rFonts w:ascii="新宋体" w:eastAsia="新宋体" w:hAnsi="新宋体" w:cs="新宋体" w:hint="eastAsia"/>
          <w:color w:val="444444"/>
        </w:rPr>
        <w:t>13</w:t>
      </w:r>
      <w:r>
        <w:rPr>
          <w:rFonts w:ascii="新宋体" w:eastAsia="新宋体" w:hAnsi="新宋体" w:cs="新宋体" w:hint="eastAsia"/>
          <w:color w:val="444444"/>
        </w:rPr>
        <w:t>日，四川省高级人民法院以（</w:t>
      </w:r>
      <w:r>
        <w:rPr>
          <w:rFonts w:ascii="新宋体" w:eastAsia="新宋体" w:hAnsi="新宋体" w:cs="新宋体" w:hint="eastAsia"/>
          <w:color w:val="444444"/>
        </w:rPr>
        <w:t>2001</w:t>
      </w:r>
      <w:r>
        <w:rPr>
          <w:rFonts w:ascii="新宋体" w:eastAsia="新宋体" w:hAnsi="新宋体" w:cs="新宋体" w:hint="eastAsia"/>
          <w:color w:val="444444"/>
        </w:rPr>
        <w:t>）</w:t>
      </w:r>
      <w:proofErr w:type="gramStart"/>
      <w:r>
        <w:rPr>
          <w:rFonts w:ascii="新宋体" w:eastAsia="新宋体" w:hAnsi="新宋体" w:cs="新宋体" w:hint="eastAsia"/>
          <w:color w:val="444444"/>
        </w:rPr>
        <w:t>川行监字</w:t>
      </w:r>
      <w:proofErr w:type="gramEnd"/>
      <w:r>
        <w:rPr>
          <w:rFonts w:ascii="新宋体" w:eastAsia="新宋体" w:hAnsi="新宋体" w:cs="新宋体" w:hint="eastAsia"/>
          <w:color w:val="444444"/>
        </w:rPr>
        <w:t>第</w:t>
      </w:r>
      <w:r>
        <w:rPr>
          <w:rFonts w:ascii="新宋体" w:eastAsia="新宋体" w:hAnsi="新宋体" w:cs="新宋体" w:hint="eastAsia"/>
          <w:color w:val="444444"/>
        </w:rPr>
        <w:t>1</w:t>
      </w:r>
      <w:r>
        <w:rPr>
          <w:rFonts w:ascii="新宋体" w:eastAsia="新宋体" w:hAnsi="新宋体" w:cs="新宋体" w:hint="eastAsia"/>
          <w:color w:val="444444"/>
        </w:rPr>
        <w:t>号行政裁定指令四川省资阳市（原资阳地区）中级人民法院进行再审。</w:t>
      </w:r>
      <w:r>
        <w:rPr>
          <w:rFonts w:ascii="新宋体" w:eastAsia="新宋体" w:hAnsi="新宋体" w:cs="新宋体" w:hint="eastAsia"/>
          <w:color w:val="444444"/>
        </w:rPr>
        <w:t>2001</w:t>
      </w:r>
      <w:r>
        <w:rPr>
          <w:rFonts w:ascii="新宋体" w:eastAsia="新宋体" w:hAnsi="新宋体" w:cs="新宋体" w:hint="eastAsia"/>
          <w:color w:val="444444"/>
        </w:rPr>
        <w:t>年</w:t>
      </w:r>
      <w:r>
        <w:rPr>
          <w:rFonts w:ascii="新宋体" w:eastAsia="新宋体" w:hAnsi="新宋体" w:cs="新宋体" w:hint="eastAsia"/>
          <w:color w:val="444444"/>
        </w:rPr>
        <w:t>11</w:t>
      </w:r>
      <w:r>
        <w:rPr>
          <w:rFonts w:ascii="新宋体" w:eastAsia="新宋体" w:hAnsi="新宋体" w:cs="新宋体" w:hint="eastAsia"/>
          <w:color w:val="444444"/>
        </w:rPr>
        <w:t>月</w:t>
      </w:r>
      <w:r>
        <w:rPr>
          <w:rFonts w:ascii="新宋体" w:eastAsia="新宋体" w:hAnsi="新宋体" w:cs="新宋体" w:hint="eastAsia"/>
          <w:color w:val="444444"/>
        </w:rPr>
        <w:t>3</w:t>
      </w:r>
      <w:r>
        <w:rPr>
          <w:rFonts w:ascii="新宋体" w:eastAsia="新宋体" w:hAnsi="新宋体" w:cs="新宋体" w:hint="eastAsia"/>
          <w:color w:val="444444"/>
        </w:rPr>
        <w:t>日，四川省资阳市中级人民法院以（</w:t>
      </w:r>
      <w:r>
        <w:rPr>
          <w:rFonts w:ascii="新宋体" w:eastAsia="新宋体" w:hAnsi="新宋体" w:cs="新宋体" w:hint="eastAsia"/>
          <w:color w:val="444444"/>
        </w:rPr>
        <w:t>2001</w:t>
      </w:r>
      <w:r>
        <w:rPr>
          <w:rFonts w:ascii="新宋体" w:eastAsia="新宋体" w:hAnsi="新宋体" w:cs="新宋体" w:hint="eastAsia"/>
          <w:color w:val="444444"/>
        </w:rPr>
        <w:t>）</w:t>
      </w:r>
      <w:proofErr w:type="gramStart"/>
      <w:r>
        <w:rPr>
          <w:rFonts w:ascii="新宋体" w:eastAsia="新宋体" w:hAnsi="新宋体" w:cs="新宋体" w:hint="eastAsia"/>
          <w:color w:val="444444"/>
        </w:rPr>
        <w:t>资行再</w:t>
      </w:r>
      <w:proofErr w:type="gramEnd"/>
      <w:r>
        <w:rPr>
          <w:rFonts w:ascii="新宋体" w:eastAsia="新宋体" w:hAnsi="新宋体" w:cs="新宋体" w:hint="eastAsia"/>
          <w:color w:val="444444"/>
        </w:rPr>
        <w:t>终字第</w:t>
      </w:r>
      <w:r>
        <w:rPr>
          <w:rFonts w:ascii="新宋体" w:eastAsia="新宋体" w:hAnsi="新宋体" w:cs="新宋体" w:hint="eastAsia"/>
          <w:color w:val="444444"/>
        </w:rPr>
        <w:t>1</w:t>
      </w:r>
      <w:r>
        <w:rPr>
          <w:rFonts w:ascii="新宋体" w:eastAsia="新宋体" w:hAnsi="新宋体" w:cs="新宋体" w:hint="eastAsia"/>
          <w:color w:val="444444"/>
        </w:rPr>
        <w:t>号判决撤销原一审、二审判决，驳回原审原告的诉讼请求。张道文、陶仁等不服，向四川省高级人民法院提出申诉。</w:t>
      </w:r>
      <w:r>
        <w:rPr>
          <w:rFonts w:ascii="新宋体" w:eastAsia="新宋体" w:hAnsi="新宋体" w:cs="新宋体" w:hint="eastAsia"/>
          <w:color w:val="444444"/>
        </w:rPr>
        <w:t>2002</w:t>
      </w:r>
      <w:r>
        <w:rPr>
          <w:rFonts w:ascii="新宋体" w:eastAsia="新宋体" w:hAnsi="新宋体" w:cs="新宋体" w:hint="eastAsia"/>
          <w:color w:val="444444"/>
        </w:rPr>
        <w:t>年</w:t>
      </w:r>
      <w:r>
        <w:rPr>
          <w:rFonts w:ascii="新宋体" w:eastAsia="新宋体" w:hAnsi="新宋体" w:cs="新宋体" w:hint="eastAsia"/>
          <w:color w:val="444444"/>
        </w:rPr>
        <w:t>7</w:t>
      </w:r>
      <w:r>
        <w:rPr>
          <w:rFonts w:ascii="新宋体" w:eastAsia="新宋体" w:hAnsi="新宋体" w:cs="新宋体" w:hint="eastAsia"/>
          <w:color w:val="444444"/>
        </w:rPr>
        <w:t>月</w:t>
      </w:r>
      <w:r>
        <w:rPr>
          <w:rFonts w:ascii="新宋体" w:eastAsia="新宋体" w:hAnsi="新宋体" w:cs="新宋体" w:hint="eastAsia"/>
          <w:color w:val="444444"/>
        </w:rPr>
        <w:t>11</w:t>
      </w:r>
      <w:r>
        <w:rPr>
          <w:rFonts w:ascii="新宋体" w:eastAsia="新宋体" w:hAnsi="新宋体" w:cs="新宋体" w:hint="eastAsia"/>
          <w:color w:val="444444"/>
        </w:rPr>
        <w:t>日，四川省高级</w:t>
      </w:r>
      <w:r>
        <w:rPr>
          <w:rFonts w:ascii="新宋体" w:eastAsia="新宋体" w:hAnsi="新宋体" w:cs="新宋体" w:hint="eastAsia"/>
          <w:color w:val="444444"/>
        </w:rPr>
        <w:lastRenderedPageBreak/>
        <w:t>人民法院</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w:t>
      </w:r>
      <w:r>
        <w:rPr>
          <w:rFonts w:ascii="新宋体" w:eastAsia="新宋体" w:hAnsi="新宋体" w:cs="新宋体" w:hint="eastAsia"/>
          <w:color w:val="444444"/>
        </w:rPr>
        <w:t>2002</w:t>
      </w:r>
      <w:r>
        <w:rPr>
          <w:rFonts w:ascii="新宋体" w:eastAsia="新宋体" w:hAnsi="新宋体" w:cs="新宋体" w:hint="eastAsia"/>
          <w:color w:val="444444"/>
        </w:rPr>
        <w:t>）</w:t>
      </w:r>
      <w:proofErr w:type="gramStart"/>
      <w:r>
        <w:rPr>
          <w:rFonts w:ascii="新宋体" w:eastAsia="新宋体" w:hAnsi="新宋体" w:cs="新宋体" w:hint="eastAsia"/>
          <w:color w:val="444444"/>
        </w:rPr>
        <w:t>川行监字</w:t>
      </w:r>
      <w:proofErr w:type="gramEnd"/>
      <w:r>
        <w:rPr>
          <w:rFonts w:ascii="新宋体" w:eastAsia="新宋体" w:hAnsi="新宋体" w:cs="新宋体" w:hint="eastAsia"/>
          <w:color w:val="444444"/>
        </w:rPr>
        <w:t>第</w:t>
      </w:r>
      <w:r>
        <w:rPr>
          <w:rFonts w:ascii="新宋体" w:eastAsia="新宋体" w:hAnsi="新宋体" w:cs="新宋体" w:hint="eastAsia"/>
          <w:color w:val="444444"/>
        </w:rPr>
        <w:t>4</w:t>
      </w:r>
      <w:r>
        <w:rPr>
          <w:rFonts w:ascii="新宋体" w:eastAsia="新宋体" w:hAnsi="新宋体" w:cs="新宋体" w:hint="eastAsia"/>
          <w:color w:val="444444"/>
        </w:rPr>
        <w:t>号驳回再审申请通知书。张道文、陶仁等不服，向最高人民法院申请再审。</w:t>
      </w:r>
      <w:r>
        <w:rPr>
          <w:rFonts w:ascii="新宋体" w:eastAsia="新宋体" w:hAnsi="新宋体" w:cs="新宋体" w:hint="eastAsia"/>
          <w:color w:val="444444"/>
        </w:rPr>
        <w:t>2016</w:t>
      </w:r>
      <w:r>
        <w:rPr>
          <w:rFonts w:ascii="新宋体" w:eastAsia="新宋体" w:hAnsi="新宋体" w:cs="新宋体" w:hint="eastAsia"/>
          <w:color w:val="444444"/>
        </w:rPr>
        <w:t>年</w:t>
      </w:r>
      <w:r>
        <w:rPr>
          <w:rFonts w:ascii="新宋体" w:eastAsia="新宋体" w:hAnsi="新宋体" w:cs="新宋体" w:hint="eastAsia"/>
          <w:color w:val="444444"/>
        </w:rPr>
        <w:t>3</w:t>
      </w:r>
      <w:r>
        <w:rPr>
          <w:rFonts w:ascii="新宋体" w:eastAsia="新宋体" w:hAnsi="新宋体" w:cs="新宋体" w:hint="eastAsia"/>
          <w:color w:val="444444"/>
        </w:rPr>
        <w:t>月</w:t>
      </w:r>
      <w:r>
        <w:rPr>
          <w:rFonts w:ascii="新宋体" w:eastAsia="新宋体" w:hAnsi="新宋体" w:cs="新宋体" w:hint="eastAsia"/>
          <w:color w:val="444444"/>
        </w:rPr>
        <w:t>23</w:t>
      </w:r>
      <w:r>
        <w:rPr>
          <w:rFonts w:ascii="新宋体" w:eastAsia="新宋体" w:hAnsi="新宋体" w:cs="新宋体" w:hint="eastAsia"/>
          <w:color w:val="444444"/>
        </w:rPr>
        <w:t>日，最高人民法院裁定提审本案。</w:t>
      </w:r>
      <w:r>
        <w:rPr>
          <w:rFonts w:ascii="新宋体" w:eastAsia="新宋体" w:hAnsi="新宋体" w:cs="新宋体" w:hint="eastAsia"/>
          <w:color w:val="444444"/>
        </w:rPr>
        <w:t>2017</w:t>
      </w:r>
      <w:r>
        <w:rPr>
          <w:rFonts w:ascii="新宋体" w:eastAsia="新宋体" w:hAnsi="新宋体" w:cs="新宋体" w:hint="eastAsia"/>
          <w:color w:val="444444"/>
        </w:rPr>
        <w:t>年</w:t>
      </w:r>
      <w:r>
        <w:rPr>
          <w:rFonts w:ascii="新宋体" w:eastAsia="新宋体" w:hAnsi="新宋体" w:cs="新宋体" w:hint="eastAsia"/>
          <w:color w:val="444444"/>
        </w:rPr>
        <w:t>5</w:t>
      </w:r>
      <w:r>
        <w:rPr>
          <w:rFonts w:ascii="新宋体" w:eastAsia="新宋体" w:hAnsi="新宋体" w:cs="新宋体" w:hint="eastAsia"/>
          <w:color w:val="444444"/>
        </w:rPr>
        <w:t>月</w:t>
      </w:r>
      <w:r>
        <w:rPr>
          <w:rFonts w:ascii="新宋体" w:eastAsia="新宋体" w:hAnsi="新宋体" w:cs="新宋体" w:hint="eastAsia"/>
          <w:color w:val="444444"/>
        </w:rPr>
        <w:t>3</w:t>
      </w:r>
      <w:r>
        <w:rPr>
          <w:rFonts w:ascii="新宋体" w:eastAsia="新宋体" w:hAnsi="新宋体" w:cs="新宋体" w:hint="eastAsia"/>
          <w:color w:val="444444"/>
        </w:rPr>
        <w:t>日，最高人民法院</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w:t>
      </w:r>
      <w:r>
        <w:rPr>
          <w:rFonts w:ascii="新宋体" w:eastAsia="新宋体" w:hAnsi="新宋体" w:cs="新宋体" w:hint="eastAsia"/>
          <w:color w:val="444444"/>
        </w:rPr>
        <w:t>2016</w:t>
      </w:r>
      <w:r>
        <w:rPr>
          <w:rFonts w:ascii="新宋体" w:eastAsia="新宋体" w:hAnsi="新宋体" w:cs="新宋体" w:hint="eastAsia"/>
          <w:color w:val="444444"/>
        </w:rPr>
        <w:t>）最高法行再</w:t>
      </w:r>
      <w:r>
        <w:rPr>
          <w:rFonts w:ascii="新宋体" w:eastAsia="新宋体" w:hAnsi="新宋体" w:cs="新宋体" w:hint="eastAsia"/>
          <w:color w:val="444444"/>
        </w:rPr>
        <w:t>81</w:t>
      </w:r>
      <w:r>
        <w:rPr>
          <w:rFonts w:ascii="新宋体" w:eastAsia="新宋体" w:hAnsi="新宋体" w:cs="新宋体" w:hint="eastAsia"/>
          <w:color w:val="444444"/>
        </w:rPr>
        <w:t>号行政判决：一、撤销四川省资阳市中级人民法院（</w:t>
      </w:r>
      <w:r>
        <w:rPr>
          <w:rFonts w:ascii="新宋体" w:eastAsia="新宋体" w:hAnsi="新宋体" w:cs="新宋体" w:hint="eastAsia"/>
          <w:color w:val="444444"/>
        </w:rPr>
        <w:t>2001</w:t>
      </w:r>
      <w:r>
        <w:rPr>
          <w:rFonts w:ascii="新宋体" w:eastAsia="新宋体" w:hAnsi="新宋体" w:cs="新宋体" w:hint="eastAsia"/>
          <w:color w:val="444444"/>
        </w:rPr>
        <w:t>）</w:t>
      </w:r>
      <w:proofErr w:type="gramStart"/>
      <w:r>
        <w:rPr>
          <w:rFonts w:ascii="新宋体" w:eastAsia="新宋体" w:hAnsi="新宋体" w:cs="新宋体" w:hint="eastAsia"/>
          <w:color w:val="444444"/>
        </w:rPr>
        <w:t>资行再</w:t>
      </w:r>
      <w:proofErr w:type="gramEnd"/>
      <w:r>
        <w:rPr>
          <w:rFonts w:ascii="新宋体" w:eastAsia="新宋体" w:hAnsi="新宋体" w:cs="新宋体" w:hint="eastAsia"/>
          <w:color w:val="444444"/>
        </w:rPr>
        <w:t>终字第</w:t>
      </w:r>
      <w:r>
        <w:rPr>
          <w:rFonts w:ascii="新宋体" w:eastAsia="新宋体" w:hAnsi="新宋体" w:cs="新宋体" w:hint="eastAsia"/>
          <w:color w:val="444444"/>
        </w:rPr>
        <w:t>1</w:t>
      </w:r>
      <w:r>
        <w:rPr>
          <w:rFonts w:ascii="新宋体" w:eastAsia="新宋体" w:hAnsi="新宋体" w:cs="新宋体" w:hint="eastAsia"/>
          <w:color w:val="444444"/>
        </w:rPr>
        <w:t>号判决；二、确认四川省简阳市人民政府</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的《关于整顿城区小型车辆营运秩序的公告》和《关于整顿城区小型车辆营运秩序的补充公告》违法。</w:t>
      </w:r>
    </w:p>
    <w:p w:rsidR="007735DA" w:rsidRDefault="0039588F">
      <w:pPr>
        <w:pStyle w:val="a3"/>
        <w:widowControl/>
        <w:spacing w:line="480" w:lineRule="auto"/>
      </w:pPr>
      <w:r>
        <w:rPr>
          <w:rFonts w:ascii="新宋体" w:eastAsia="新宋体" w:hAnsi="新宋体" w:cs="新宋体" w:hint="eastAsia"/>
          <w:color w:val="444444"/>
        </w:rPr>
        <w:t xml:space="preserve">　　裁判理由</w:t>
      </w:r>
    </w:p>
    <w:p w:rsidR="007735DA" w:rsidRDefault="0039588F">
      <w:pPr>
        <w:pStyle w:val="a3"/>
        <w:widowControl/>
        <w:spacing w:line="480" w:lineRule="auto"/>
      </w:pPr>
      <w:r>
        <w:rPr>
          <w:rFonts w:ascii="新宋体" w:eastAsia="新宋体" w:hAnsi="新宋体" w:cs="新宋体" w:hint="eastAsia"/>
          <w:color w:val="444444"/>
        </w:rPr>
        <w:t xml:space="preserve">　　最高人民法院认为，本案涉及到以下三个主要问题：</w:t>
      </w:r>
    </w:p>
    <w:p w:rsidR="007735DA" w:rsidRDefault="0039588F">
      <w:pPr>
        <w:pStyle w:val="a3"/>
        <w:widowControl/>
        <w:spacing w:line="480" w:lineRule="auto"/>
      </w:pPr>
      <w:r>
        <w:rPr>
          <w:rFonts w:ascii="新宋体" w:eastAsia="新宋体" w:hAnsi="新宋体" w:cs="新宋体" w:hint="eastAsia"/>
          <w:color w:val="444444"/>
        </w:rPr>
        <w:t xml:space="preserve">　　关于被诉行政行为的合法性问题。从法律适用上看，《四川省道路运输</w:t>
      </w:r>
      <w:r>
        <w:rPr>
          <w:rFonts w:ascii="新宋体" w:eastAsia="新宋体" w:hAnsi="新宋体" w:cs="新宋体" w:hint="eastAsia"/>
          <w:color w:val="444444"/>
        </w:rPr>
        <w:t>管理条例》第</w:t>
      </w:r>
      <w:r>
        <w:rPr>
          <w:rFonts w:ascii="新宋体" w:eastAsia="新宋体" w:hAnsi="新宋体" w:cs="新宋体" w:hint="eastAsia"/>
          <w:color w:val="444444"/>
        </w:rPr>
        <w:t>4</w:t>
      </w:r>
      <w:r>
        <w:rPr>
          <w:rFonts w:ascii="新宋体" w:eastAsia="新宋体" w:hAnsi="新宋体" w:cs="新宋体" w:hint="eastAsia"/>
          <w:color w:val="444444"/>
        </w:rPr>
        <w:t>条规定“各级交通行政主管部门负责本行政区域内营业性车辆类型的调整、数量的投放”和第</w:t>
      </w:r>
      <w:r>
        <w:rPr>
          <w:rFonts w:ascii="新宋体" w:eastAsia="新宋体" w:hAnsi="新宋体" w:cs="新宋体" w:hint="eastAsia"/>
          <w:color w:val="444444"/>
        </w:rPr>
        <w:t>24</w:t>
      </w:r>
      <w:r>
        <w:rPr>
          <w:rFonts w:ascii="新宋体" w:eastAsia="新宋体" w:hAnsi="新宋体" w:cs="新宋体" w:hint="eastAsia"/>
          <w:color w:val="444444"/>
        </w:rPr>
        <w:t>条规定“经县级以上人民政府批准，客运经营权可以实行有偿使用。”四川省交通厅制定的《四川省小型车辆客运管理规定》（川交运〔</w:t>
      </w:r>
      <w:r>
        <w:rPr>
          <w:rFonts w:ascii="新宋体" w:eastAsia="新宋体" w:hAnsi="新宋体" w:cs="新宋体" w:hint="eastAsia"/>
          <w:color w:val="444444"/>
        </w:rPr>
        <w:t>1994</w:t>
      </w:r>
      <w:r>
        <w:rPr>
          <w:rFonts w:ascii="新宋体" w:eastAsia="新宋体" w:hAnsi="新宋体" w:cs="新宋体" w:hint="eastAsia"/>
          <w:color w:val="444444"/>
        </w:rPr>
        <w:t>〕</w:t>
      </w:r>
      <w:r>
        <w:rPr>
          <w:rFonts w:ascii="新宋体" w:eastAsia="新宋体" w:hAnsi="新宋体" w:cs="新宋体" w:hint="eastAsia"/>
          <w:color w:val="444444"/>
        </w:rPr>
        <w:t xml:space="preserve"> 359</w:t>
      </w:r>
      <w:r>
        <w:rPr>
          <w:rFonts w:ascii="新宋体" w:eastAsia="新宋体" w:hAnsi="新宋体" w:cs="新宋体" w:hint="eastAsia"/>
          <w:color w:val="444444"/>
        </w:rPr>
        <w:t>号）第八条规定：“各市、地、州运管部门对小型客运车辆实行额度管理时，经当地政府批准可采用营运证有偿使用的办法，但有偿使用期限一次不得超过两年。”可见，四川省地方性法规已经明确对客运经营权可以实行有偿使用。四川省交通厅制定的规范性文件虽然早于地方性法规，但该规范性文件对营运证</w:t>
      </w:r>
      <w:r>
        <w:rPr>
          <w:rFonts w:ascii="新宋体" w:eastAsia="新宋体" w:hAnsi="新宋体" w:cs="新宋体" w:hint="eastAsia"/>
          <w:color w:val="444444"/>
        </w:rPr>
        <w:t>实行有期限有偿使用与地方性法规并不冲突。基于行政执法和行政管理需要，客运经营权也需要设定一定的期限。从被诉的行政程序上看，程序明显不当。被诉行政行为的内容是对原已具有合法证照的客运人力三轮车经营者实行重新登记，经审查合格者支付有偿使用费，逾期未登记者自动弃权的措施。该被</w:t>
      </w:r>
      <w:proofErr w:type="gramStart"/>
      <w:r>
        <w:rPr>
          <w:rFonts w:ascii="新宋体" w:eastAsia="新宋体" w:hAnsi="新宋体" w:cs="新宋体" w:hint="eastAsia"/>
          <w:color w:val="444444"/>
        </w:rPr>
        <w:t>诉行为</w:t>
      </w:r>
      <w:proofErr w:type="gramEnd"/>
      <w:r>
        <w:rPr>
          <w:rFonts w:ascii="新宋体" w:eastAsia="新宋体" w:hAnsi="新宋体" w:cs="新宋体" w:hint="eastAsia"/>
          <w:color w:val="444444"/>
        </w:rPr>
        <w:t>是对既有的已经取得合法证照的客运人力三轮车经营者收取有偿使用</w:t>
      </w:r>
      <w:r>
        <w:rPr>
          <w:rFonts w:ascii="新宋体" w:eastAsia="新宋体" w:hAnsi="新宋体" w:cs="新宋体" w:hint="eastAsia"/>
          <w:color w:val="444444"/>
        </w:rPr>
        <w:lastRenderedPageBreak/>
        <w:t>费，而上述客运人力三轮车经营者的权利是在</w:t>
      </w:r>
      <w:r>
        <w:rPr>
          <w:rFonts w:ascii="新宋体" w:eastAsia="新宋体" w:hAnsi="新宋体" w:cs="新宋体" w:hint="eastAsia"/>
          <w:color w:val="444444"/>
        </w:rPr>
        <w:t>1996</w:t>
      </w:r>
      <w:r>
        <w:rPr>
          <w:rFonts w:ascii="新宋体" w:eastAsia="新宋体" w:hAnsi="新宋体" w:cs="新宋体" w:hint="eastAsia"/>
          <w:color w:val="444444"/>
        </w:rPr>
        <w:t>年通过经营权许可取得的。前后两个行政行为之间存在承继和连接关系。对于</w:t>
      </w:r>
      <w:r>
        <w:rPr>
          <w:rFonts w:ascii="新宋体" w:eastAsia="新宋体" w:hAnsi="新宋体" w:cs="新宋体" w:hint="eastAsia"/>
          <w:color w:val="444444"/>
        </w:rPr>
        <w:t>1996</w:t>
      </w:r>
      <w:r>
        <w:rPr>
          <w:rFonts w:ascii="新宋体" w:eastAsia="新宋体" w:hAnsi="新宋体" w:cs="新宋体" w:hint="eastAsia"/>
          <w:color w:val="444444"/>
        </w:rPr>
        <w:t>年的经营权许可行为，行政机关</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行政许可等</w:t>
      </w:r>
      <w:proofErr w:type="gramStart"/>
      <w:r>
        <w:rPr>
          <w:rFonts w:ascii="新宋体" w:eastAsia="新宋体" w:hAnsi="新宋体" w:cs="新宋体" w:hint="eastAsia"/>
          <w:color w:val="444444"/>
        </w:rPr>
        <w:t>授益性</w:t>
      </w:r>
      <w:proofErr w:type="gramEnd"/>
      <w:r>
        <w:rPr>
          <w:rFonts w:ascii="新宋体" w:eastAsia="新宋体" w:hAnsi="新宋体" w:cs="新宋体" w:hint="eastAsia"/>
          <w:color w:val="444444"/>
        </w:rPr>
        <w:t>行政</w:t>
      </w:r>
      <w:r>
        <w:rPr>
          <w:rFonts w:ascii="新宋体" w:eastAsia="新宋体" w:hAnsi="新宋体" w:cs="新宋体" w:hint="eastAsia"/>
          <w:color w:val="444444"/>
        </w:rPr>
        <w:t>行为时，应当明确告知行政许可的期限。行政机关在</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行政许可时，行政相对人也有权知晓行政许可的期限。行政机关在</w:t>
      </w:r>
      <w:r>
        <w:rPr>
          <w:rFonts w:ascii="新宋体" w:eastAsia="新宋体" w:hAnsi="新宋体" w:cs="新宋体" w:hint="eastAsia"/>
          <w:color w:val="444444"/>
        </w:rPr>
        <w:t>1996</w:t>
      </w:r>
      <w:r>
        <w:rPr>
          <w:rFonts w:ascii="新宋体" w:eastAsia="新宋体" w:hAnsi="新宋体" w:cs="新宋体" w:hint="eastAsia"/>
          <w:color w:val="444444"/>
        </w:rPr>
        <w:t>年实施人力客运三轮车经营权许可之时，未告知张道文、陶仁等人人力客运三轮车两年的经营权有偿使用期限。张道文、陶仁等人并不知道其经营权有偿使用的期限。简阳市政府</w:t>
      </w:r>
      <w:r>
        <w:rPr>
          <w:rFonts w:ascii="新宋体" w:eastAsia="新宋体" w:hAnsi="新宋体" w:cs="新宋体" w:hint="eastAsia"/>
          <w:color w:val="444444"/>
        </w:rPr>
        <w:t>1996</w:t>
      </w:r>
      <w:r>
        <w:rPr>
          <w:rFonts w:ascii="新宋体" w:eastAsia="新宋体" w:hAnsi="新宋体" w:cs="新宋体" w:hint="eastAsia"/>
          <w:color w:val="444444"/>
        </w:rPr>
        <w:t>年的经营权许可在程序上存在明显不当，直接导致与其存在前后承继关系的本案被诉行政行为的程序明显不当。</w:t>
      </w:r>
    </w:p>
    <w:p w:rsidR="007735DA" w:rsidRDefault="0039588F">
      <w:pPr>
        <w:pStyle w:val="a3"/>
        <w:widowControl/>
        <w:spacing w:line="480" w:lineRule="auto"/>
      </w:pPr>
      <w:r>
        <w:rPr>
          <w:rFonts w:ascii="新宋体" w:eastAsia="新宋体" w:hAnsi="新宋体" w:cs="新宋体" w:hint="eastAsia"/>
          <w:color w:val="444444"/>
        </w:rPr>
        <w:t xml:space="preserve">　　关于客运人力三轮车经营权的期限问题。申请人主张，因简阳市政府在</w:t>
      </w:r>
      <w:r>
        <w:rPr>
          <w:rFonts w:ascii="新宋体" w:eastAsia="新宋体" w:hAnsi="新宋体" w:cs="新宋体" w:hint="eastAsia"/>
          <w:color w:val="444444"/>
        </w:rPr>
        <w:t>1996</w:t>
      </w:r>
      <w:r>
        <w:rPr>
          <w:rFonts w:ascii="新宋体" w:eastAsia="新宋体" w:hAnsi="新宋体" w:cs="新宋体" w:hint="eastAsia"/>
          <w:color w:val="444444"/>
        </w:rPr>
        <w:t>年实施人力客运三轮车经营权许可时未告知许可期限，据此认为经营许可是无期限的。最高人民法院认为，简阳市政府实施人力客运三轮车经营权许可，目的在于规范人力客运三轮车经营秩序。人力客运三轮车是涉及到公共利益的公共资源配置方式，设定一定的期限是必要的。客观上，四川省交通厅制定的《四川省小型车辆客运管理规定》（川交运〔</w:t>
      </w:r>
      <w:r>
        <w:rPr>
          <w:rFonts w:ascii="新宋体" w:eastAsia="新宋体" w:hAnsi="新宋体" w:cs="新宋体" w:hint="eastAsia"/>
          <w:color w:val="444444"/>
        </w:rPr>
        <w:t>1994</w:t>
      </w:r>
      <w:r>
        <w:rPr>
          <w:rFonts w:ascii="新宋体" w:eastAsia="新宋体" w:hAnsi="新宋体" w:cs="新宋体" w:hint="eastAsia"/>
          <w:color w:val="444444"/>
        </w:rPr>
        <w:t>〕</w:t>
      </w:r>
      <w:r>
        <w:rPr>
          <w:rFonts w:ascii="新宋体" w:eastAsia="新宋体" w:hAnsi="新宋体" w:cs="新宋体" w:hint="eastAsia"/>
          <w:color w:val="444444"/>
        </w:rPr>
        <w:t xml:space="preserve"> 359</w:t>
      </w:r>
      <w:r>
        <w:rPr>
          <w:rFonts w:ascii="新宋体" w:eastAsia="新宋体" w:hAnsi="新宋体" w:cs="新宋体" w:hint="eastAsia"/>
          <w:color w:val="444444"/>
        </w:rPr>
        <w:t>号）也明确了许可期限。简阳市政府没有告知许可期限，存在程序上的瑕疵，但申请人仅以此认为行政许可没有期限限制，最</w:t>
      </w:r>
      <w:r>
        <w:rPr>
          <w:rFonts w:ascii="新宋体" w:eastAsia="新宋体" w:hAnsi="新宋体" w:cs="新宋体" w:hint="eastAsia"/>
          <w:color w:val="444444"/>
        </w:rPr>
        <w:t>高人民法院不予支持。</w:t>
      </w:r>
    </w:p>
    <w:p w:rsidR="007735DA" w:rsidRDefault="0039588F">
      <w:pPr>
        <w:pStyle w:val="a3"/>
        <w:widowControl/>
        <w:spacing w:line="480" w:lineRule="auto"/>
      </w:pPr>
      <w:r>
        <w:rPr>
          <w:rFonts w:ascii="新宋体" w:eastAsia="新宋体" w:hAnsi="新宋体" w:cs="新宋体" w:hint="eastAsia"/>
          <w:color w:val="444444"/>
        </w:rPr>
        <w:t xml:space="preserve">　　关于张道文、陶仁等人实际享受“惠民”政策的问题。简阳市政府根据当地实际存在的道路严重超负荷、空气和噪声污染严重、“脏、乱、差”、“挤、堵、窄”等问题进行整治，符合城市管理的需要，符合人民群众的意愿，其正当性应予肯定。简阳市政府为了解决因本案诉讼遗留的信访问题，先后</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两次“惠民”行动，为实质性化解本案争议</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了积极的努力，其后续行为也应予以肯定。本</w:t>
      </w:r>
      <w:r>
        <w:rPr>
          <w:rFonts w:ascii="新宋体" w:eastAsia="新宋体" w:hAnsi="新宋体" w:cs="新宋体" w:hint="eastAsia"/>
          <w:color w:val="444444"/>
        </w:rPr>
        <w:lastRenderedPageBreak/>
        <w:t>院对张道文、陶仁等人接受退市营运的运力配置方案并</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承诺的事实予以确认。但是，行政机关在</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行政行为时必须恪守依法行政的原则，确保行政权</w:t>
      </w:r>
      <w:r>
        <w:rPr>
          <w:rFonts w:ascii="新宋体" w:eastAsia="新宋体" w:hAnsi="新宋体" w:cs="新宋体" w:hint="eastAsia"/>
          <w:color w:val="444444"/>
        </w:rPr>
        <w:t>力依照法定程序行使。</w:t>
      </w:r>
    </w:p>
    <w:p w:rsidR="007735DA" w:rsidRDefault="0039588F">
      <w:pPr>
        <w:pStyle w:val="a3"/>
        <w:widowControl/>
        <w:spacing w:line="480" w:lineRule="auto"/>
      </w:pPr>
      <w:r>
        <w:rPr>
          <w:rFonts w:ascii="新宋体" w:eastAsia="新宋体" w:hAnsi="新宋体" w:cs="新宋体" w:hint="eastAsia"/>
          <w:color w:val="444444"/>
        </w:rPr>
        <w:t xml:space="preserve">　　最高人民法院认为，简阳市政府</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《公告》和《补充公告》在行政程序上存在瑕疵，属于明显不当。但是，虑及本案被诉行政行为</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之后，简阳市城区交通秩序得到好转，城市道路运行能力得到提高，城区市容市貌持续改善，以及通过两次“惠民”行动，绝大多数原</w:t>
      </w:r>
      <w:r>
        <w:rPr>
          <w:rFonts w:ascii="新宋体" w:eastAsia="新宋体" w:hAnsi="新宋体" w:cs="新宋体" w:hint="eastAsia"/>
          <w:color w:val="444444"/>
        </w:rPr>
        <w:t>401</w:t>
      </w:r>
      <w:r>
        <w:rPr>
          <w:rFonts w:ascii="新宋体" w:eastAsia="新宋体" w:hAnsi="新宋体" w:cs="新宋体" w:hint="eastAsia"/>
          <w:color w:val="444444"/>
        </w:rPr>
        <w:t>辆三轮车已经分批次完成置换，如果判决撤销被诉行政行为，将会给行政管理秩序和社会公共利益带来明显不利影响。最高人民法院根据《最高人民法院关于执行〈中华人民共和国行政诉讼法〉若干问题的解释》第五十八条有关情况判决的规定确认被诉行政行为违法。</w:t>
      </w:r>
    </w:p>
    <w:p w:rsidR="007735DA" w:rsidRDefault="0039588F">
      <w:pPr>
        <w:pStyle w:val="a3"/>
        <w:widowControl/>
        <w:spacing w:line="480" w:lineRule="auto"/>
      </w:pPr>
      <w:r>
        <w:rPr>
          <w:rFonts w:ascii="新宋体" w:eastAsia="新宋体" w:hAnsi="新宋体" w:cs="新宋体" w:hint="eastAsia"/>
          <w:color w:val="444444"/>
        </w:rPr>
        <w:t xml:space="preserve">　　</w:t>
      </w:r>
      <w:r>
        <w:rPr>
          <w:rFonts w:ascii="新宋体" w:eastAsia="新宋体" w:hAnsi="新宋体" w:cs="新宋体" w:hint="eastAsia"/>
          <w:color w:val="444444"/>
        </w:rPr>
        <w:t>（生效裁判审判人员：梁凤云、王海峰、仝蕾）</w:t>
      </w:r>
    </w:p>
    <w:p w:rsidR="007735DA" w:rsidRPr="00D558C2" w:rsidRDefault="0039588F" w:rsidP="00D558C2">
      <w:pPr>
        <w:pStyle w:val="a3"/>
        <w:widowControl/>
        <w:spacing w:line="480" w:lineRule="auto"/>
        <w:jc w:val="center"/>
        <w:rPr>
          <w:b/>
        </w:rPr>
      </w:pPr>
      <w:r w:rsidRPr="00D558C2">
        <w:rPr>
          <w:rFonts w:ascii="新宋体" w:eastAsia="新宋体" w:hAnsi="新宋体" w:cs="新宋体" w:hint="eastAsia"/>
          <w:b/>
          <w:color w:val="444444"/>
        </w:rPr>
        <w:t>指导案例</w:t>
      </w:r>
      <w:r w:rsidRPr="00D558C2">
        <w:rPr>
          <w:rFonts w:ascii="新宋体" w:eastAsia="新宋体" w:hAnsi="新宋体" w:cs="新宋体" w:hint="eastAsia"/>
          <w:b/>
          <w:color w:val="444444"/>
        </w:rPr>
        <w:t>89</w:t>
      </w:r>
      <w:r w:rsidRPr="00D558C2">
        <w:rPr>
          <w:rFonts w:ascii="新宋体" w:eastAsia="新宋体" w:hAnsi="新宋体" w:cs="新宋体" w:hint="eastAsia"/>
          <w:b/>
          <w:color w:val="444444"/>
        </w:rPr>
        <w:t>号</w:t>
      </w:r>
    </w:p>
    <w:p w:rsidR="007735DA" w:rsidRPr="00D558C2" w:rsidRDefault="0039588F" w:rsidP="00D558C2">
      <w:pPr>
        <w:pStyle w:val="a3"/>
        <w:widowControl/>
        <w:spacing w:line="480" w:lineRule="auto"/>
        <w:jc w:val="center"/>
        <w:rPr>
          <w:b/>
        </w:rPr>
      </w:pPr>
      <w:r w:rsidRPr="00D558C2">
        <w:rPr>
          <w:rFonts w:ascii="新宋体" w:eastAsia="新宋体" w:hAnsi="新宋体" w:cs="新宋体" w:hint="eastAsia"/>
          <w:b/>
          <w:color w:val="444444"/>
        </w:rPr>
        <w:t>“北雁云依”诉济南市公安局历下区分局</w:t>
      </w:r>
    </w:p>
    <w:p w:rsidR="007735DA" w:rsidRPr="00D558C2" w:rsidRDefault="0039588F" w:rsidP="00D558C2">
      <w:pPr>
        <w:pStyle w:val="a3"/>
        <w:widowControl/>
        <w:spacing w:line="480" w:lineRule="auto"/>
        <w:jc w:val="center"/>
        <w:rPr>
          <w:b/>
        </w:rPr>
      </w:pPr>
      <w:r w:rsidRPr="00D558C2">
        <w:rPr>
          <w:rFonts w:ascii="新宋体" w:eastAsia="新宋体" w:hAnsi="新宋体" w:cs="新宋体" w:hint="eastAsia"/>
          <w:b/>
          <w:color w:val="444444"/>
        </w:rPr>
        <w:t>燕山派出所公安行政登记案</w:t>
      </w:r>
    </w:p>
    <w:p w:rsidR="007735DA" w:rsidRDefault="0039588F">
      <w:pPr>
        <w:pStyle w:val="a3"/>
        <w:widowControl/>
        <w:spacing w:line="480" w:lineRule="auto"/>
      </w:pPr>
      <w:r>
        <w:rPr>
          <w:rFonts w:ascii="新宋体" w:eastAsia="新宋体" w:hAnsi="新宋体" w:cs="新宋体" w:hint="eastAsia"/>
          <w:color w:val="444444"/>
        </w:rPr>
        <w:t xml:space="preserve">　　（最高人民法院审判委员会讨论通过</w:t>
      </w:r>
      <w:r>
        <w:rPr>
          <w:rFonts w:ascii="新宋体" w:eastAsia="新宋体" w:hAnsi="新宋体" w:cs="新宋体" w:hint="eastAsia"/>
          <w:color w:val="444444"/>
        </w:rPr>
        <w:t xml:space="preserve"> 2017</w:t>
      </w:r>
      <w:r>
        <w:rPr>
          <w:rFonts w:ascii="新宋体" w:eastAsia="新宋体" w:hAnsi="新宋体" w:cs="新宋体" w:hint="eastAsia"/>
          <w:color w:val="444444"/>
        </w:rPr>
        <w:t>年</w:t>
      </w:r>
      <w:r>
        <w:rPr>
          <w:rFonts w:ascii="新宋体" w:eastAsia="新宋体" w:hAnsi="新宋体" w:cs="新宋体" w:hint="eastAsia"/>
          <w:color w:val="444444"/>
        </w:rPr>
        <w:t>11</w:t>
      </w:r>
      <w:r>
        <w:rPr>
          <w:rFonts w:ascii="新宋体" w:eastAsia="新宋体" w:hAnsi="新宋体" w:cs="新宋体" w:hint="eastAsia"/>
          <w:color w:val="444444"/>
        </w:rPr>
        <w:t>月</w:t>
      </w:r>
      <w:r>
        <w:rPr>
          <w:rFonts w:ascii="新宋体" w:eastAsia="新宋体" w:hAnsi="新宋体" w:cs="新宋体" w:hint="eastAsia"/>
          <w:color w:val="444444"/>
        </w:rPr>
        <w:t>15</w:t>
      </w:r>
      <w:r>
        <w:rPr>
          <w:rFonts w:ascii="新宋体" w:eastAsia="新宋体" w:hAnsi="新宋体" w:cs="新宋体" w:hint="eastAsia"/>
          <w:color w:val="444444"/>
        </w:rPr>
        <w:t>日发布）</w:t>
      </w:r>
    </w:p>
    <w:p w:rsidR="007735DA" w:rsidRDefault="0039588F">
      <w:pPr>
        <w:pStyle w:val="a3"/>
        <w:widowControl/>
        <w:spacing w:line="480" w:lineRule="auto"/>
      </w:pPr>
      <w:r>
        <w:rPr>
          <w:rFonts w:ascii="新宋体" w:eastAsia="新宋体" w:hAnsi="新宋体" w:cs="新宋体" w:hint="eastAsia"/>
          <w:color w:val="444444"/>
        </w:rPr>
        <w:t xml:space="preserve">　　关键词行政</w:t>
      </w:r>
      <w:r>
        <w:rPr>
          <w:rFonts w:ascii="新宋体" w:eastAsia="新宋体" w:hAnsi="新宋体" w:cs="新宋体" w:hint="eastAsia"/>
          <w:color w:val="444444"/>
        </w:rPr>
        <w:t>/</w:t>
      </w:r>
      <w:r>
        <w:rPr>
          <w:rFonts w:ascii="新宋体" w:eastAsia="新宋体" w:hAnsi="新宋体" w:cs="新宋体" w:hint="eastAsia"/>
          <w:color w:val="444444"/>
        </w:rPr>
        <w:t>公安行政登记</w:t>
      </w:r>
      <w:r>
        <w:rPr>
          <w:rFonts w:ascii="新宋体" w:eastAsia="新宋体" w:hAnsi="新宋体" w:cs="新宋体" w:hint="eastAsia"/>
          <w:color w:val="444444"/>
        </w:rPr>
        <w:t>/</w:t>
      </w:r>
      <w:r>
        <w:rPr>
          <w:rFonts w:ascii="新宋体" w:eastAsia="新宋体" w:hAnsi="新宋体" w:cs="新宋体" w:hint="eastAsia"/>
          <w:color w:val="444444"/>
        </w:rPr>
        <w:t>姓名权</w:t>
      </w:r>
      <w:r>
        <w:rPr>
          <w:rFonts w:ascii="新宋体" w:eastAsia="新宋体" w:hAnsi="新宋体" w:cs="新宋体" w:hint="eastAsia"/>
          <w:color w:val="444444"/>
        </w:rPr>
        <w:t>/</w:t>
      </w:r>
      <w:r>
        <w:rPr>
          <w:rFonts w:ascii="新宋体" w:eastAsia="新宋体" w:hAnsi="新宋体" w:cs="新宋体" w:hint="eastAsia"/>
          <w:color w:val="444444"/>
        </w:rPr>
        <w:t>公序良俗</w:t>
      </w:r>
      <w:r>
        <w:rPr>
          <w:rFonts w:ascii="新宋体" w:eastAsia="新宋体" w:hAnsi="新宋体" w:cs="新宋体" w:hint="eastAsia"/>
          <w:color w:val="444444"/>
        </w:rPr>
        <w:t>/</w:t>
      </w:r>
      <w:r>
        <w:rPr>
          <w:rFonts w:ascii="新宋体" w:eastAsia="新宋体" w:hAnsi="新宋体" w:cs="新宋体" w:hint="eastAsia"/>
          <w:color w:val="444444"/>
        </w:rPr>
        <w:t>正当理由</w:t>
      </w:r>
    </w:p>
    <w:p w:rsidR="007735DA" w:rsidRDefault="0039588F">
      <w:pPr>
        <w:pStyle w:val="a3"/>
        <w:widowControl/>
        <w:spacing w:line="480" w:lineRule="auto"/>
      </w:pPr>
      <w:r>
        <w:rPr>
          <w:rFonts w:ascii="新宋体" w:eastAsia="新宋体" w:hAnsi="新宋体" w:cs="新宋体" w:hint="eastAsia"/>
          <w:color w:val="444444"/>
        </w:rPr>
        <w:t xml:space="preserve">　　裁判要点</w:t>
      </w:r>
    </w:p>
    <w:p w:rsidR="007735DA" w:rsidRDefault="0039588F">
      <w:pPr>
        <w:pStyle w:val="a3"/>
        <w:widowControl/>
        <w:spacing w:line="480" w:lineRule="auto"/>
      </w:pPr>
      <w:r>
        <w:rPr>
          <w:rFonts w:ascii="新宋体" w:eastAsia="新宋体" w:hAnsi="新宋体" w:cs="新宋体" w:hint="eastAsia"/>
          <w:color w:val="444444"/>
        </w:rPr>
        <w:lastRenderedPageBreak/>
        <w:t xml:space="preserve">　　公民选取或创设姓氏应当符合中华传统文化和伦理观念。仅凭个人喜好和愿望在父姓、母姓之外选取其他姓氏或者创设新的姓氏，不属于《全国人民代表大会常务委员会关于〈中华人民共和国民法通则〉第九十九条第一款、〈中华人民共和国婚姻法〉第二十二条的解释》第二款第三项规定的“有不违反公序良俗的其他正当理由”。</w:t>
      </w:r>
    </w:p>
    <w:p w:rsidR="007735DA" w:rsidRDefault="0039588F">
      <w:pPr>
        <w:pStyle w:val="a3"/>
        <w:widowControl/>
        <w:spacing w:line="480" w:lineRule="auto"/>
      </w:pPr>
      <w:r>
        <w:rPr>
          <w:rFonts w:ascii="新宋体" w:eastAsia="新宋体" w:hAnsi="新宋体" w:cs="新宋体" w:hint="eastAsia"/>
          <w:color w:val="444444"/>
        </w:rPr>
        <w:t xml:space="preserve">　　相关法条</w:t>
      </w:r>
    </w:p>
    <w:p w:rsidR="007735DA" w:rsidRDefault="0039588F">
      <w:pPr>
        <w:pStyle w:val="a3"/>
        <w:widowControl/>
        <w:spacing w:line="480" w:lineRule="auto"/>
      </w:pPr>
      <w:r>
        <w:rPr>
          <w:rFonts w:ascii="新宋体" w:eastAsia="新宋体" w:hAnsi="新宋体" w:cs="新宋体" w:hint="eastAsia"/>
          <w:color w:val="444444"/>
        </w:rPr>
        <w:t xml:space="preserve">　　《中华人民共和国民法通则》第</w:t>
      </w:r>
      <w:r>
        <w:rPr>
          <w:rFonts w:ascii="新宋体" w:eastAsia="新宋体" w:hAnsi="新宋体" w:cs="新宋体" w:hint="eastAsia"/>
          <w:color w:val="444444"/>
        </w:rPr>
        <w:t>99</w:t>
      </w:r>
      <w:r>
        <w:rPr>
          <w:rFonts w:ascii="新宋体" w:eastAsia="新宋体" w:hAnsi="新宋体" w:cs="新宋体" w:hint="eastAsia"/>
          <w:color w:val="444444"/>
        </w:rPr>
        <w:t>条第</w:t>
      </w:r>
      <w:r>
        <w:rPr>
          <w:rFonts w:ascii="新宋体" w:eastAsia="新宋体" w:hAnsi="新宋体" w:cs="新宋体" w:hint="eastAsia"/>
          <w:color w:val="444444"/>
        </w:rPr>
        <w:t>1</w:t>
      </w:r>
      <w:r>
        <w:rPr>
          <w:rFonts w:ascii="新宋体" w:eastAsia="新宋体" w:hAnsi="新宋体" w:cs="新宋体" w:hint="eastAsia"/>
          <w:color w:val="444444"/>
        </w:rPr>
        <w:t>款</w:t>
      </w:r>
    </w:p>
    <w:p w:rsidR="007735DA" w:rsidRDefault="0039588F">
      <w:pPr>
        <w:pStyle w:val="a3"/>
        <w:widowControl/>
        <w:spacing w:line="480" w:lineRule="auto"/>
      </w:pPr>
      <w:r>
        <w:rPr>
          <w:rFonts w:ascii="新宋体" w:eastAsia="新宋体" w:hAnsi="新宋体" w:cs="新宋体" w:hint="eastAsia"/>
          <w:color w:val="444444"/>
        </w:rPr>
        <w:t xml:space="preserve">　　《中华人民共和国婚姻法》第</w:t>
      </w:r>
      <w:r>
        <w:rPr>
          <w:rFonts w:ascii="新宋体" w:eastAsia="新宋体" w:hAnsi="新宋体" w:cs="新宋体" w:hint="eastAsia"/>
          <w:color w:val="444444"/>
        </w:rPr>
        <w:t>22</w:t>
      </w:r>
      <w:r>
        <w:rPr>
          <w:rFonts w:ascii="新宋体" w:eastAsia="新宋体" w:hAnsi="新宋体" w:cs="新宋体" w:hint="eastAsia"/>
          <w:color w:val="444444"/>
        </w:rPr>
        <w:t>条</w:t>
      </w:r>
    </w:p>
    <w:p w:rsidR="007735DA" w:rsidRDefault="0039588F">
      <w:pPr>
        <w:pStyle w:val="a3"/>
        <w:widowControl/>
        <w:spacing w:line="480" w:lineRule="auto"/>
      </w:pPr>
      <w:r>
        <w:rPr>
          <w:rFonts w:ascii="新宋体" w:eastAsia="新宋体" w:hAnsi="新宋体" w:cs="新宋体" w:hint="eastAsia"/>
          <w:color w:val="444444"/>
        </w:rPr>
        <w:t xml:space="preserve">　　《全国人民代表大会常务委员会关于〈中华人民共和国民法通则〉第九十九条第一款、〈中华人民共和国婚姻法〉第二十二条的</w:t>
      </w:r>
      <w:r>
        <w:rPr>
          <w:rFonts w:ascii="新宋体" w:eastAsia="新宋体" w:hAnsi="新宋体" w:cs="新宋体" w:hint="eastAsia"/>
          <w:color w:val="444444"/>
        </w:rPr>
        <w:t>解释》</w:t>
      </w:r>
    </w:p>
    <w:p w:rsidR="007735DA" w:rsidRDefault="0039588F">
      <w:pPr>
        <w:pStyle w:val="a3"/>
        <w:widowControl/>
        <w:spacing w:line="480" w:lineRule="auto"/>
      </w:pPr>
      <w:r>
        <w:rPr>
          <w:rFonts w:ascii="新宋体" w:eastAsia="新宋体" w:hAnsi="新宋体" w:cs="新宋体" w:hint="eastAsia"/>
          <w:color w:val="444444"/>
        </w:rPr>
        <w:t xml:space="preserve">　　基本案情</w:t>
      </w:r>
    </w:p>
    <w:p w:rsidR="007735DA" w:rsidRDefault="0039588F">
      <w:pPr>
        <w:pStyle w:val="a3"/>
        <w:widowControl/>
        <w:spacing w:line="480" w:lineRule="auto"/>
      </w:pPr>
      <w:r>
        <w:rPr>
          <w:rFonts w:ascii="新宋体" w:eastAsia="新宋体" w:hAnsi="新宋体" w:cs="新宋体" w:hint="eastAsia"/>
          <w:color w:val="444444"/>
        </w:rPr>
        <w:t xml:space="preserve">　　原告“北雁云依”法定代理人吕晓峰诉称：其妻张瑞峥在医院产下一女取名“北雁云依”，并办理了出生证明和计划生育服务手册新生儿落户备查登记。为女儿办理户口登记时，被告济南市公安局历下区分局燕山派出所（以下简称“燕山派出所”）不予上户口。理由是孩子姓氏必须随父姓或母姓，即姓“吕”或姓“张”。根据《中华人民共和国婚姻法》（以下简称《婚姻法》）和《中华人民共和国民法通则》（以下简称《民法通则》）关于姓名权的规定，请求法院判令确认被告拒绝以“北雁云依”为姓名办理户口登记的行为违法。</w:t>
      </w:r>
    </w:p>
    <w:p w:rsidR="007735DA" w:rsidRDefault="0039588F">
      <w:pPr>
        <w:pStyle w:val="a3"/>
        <w:widowControl/>
        <w:spacing w:line="480" w:lineRule="auto"/>
      </w:pPr>
      <w:r>
        <w:rPr>
          <w:rFonts w:ascii="新宋体" w:eastAsia="新宋体" w:hAnsi="新宋体" w:cs="新宋体" w:hint="eastAsia"/>
          <w:color w:val="444444"/>
        </w:rPr>
        <w:lastRenderedPageBreak/>
        <w:t xml:space="preserve">　　被告燕山</w:t>
      </w:r>
      <w:r>
        <w:rPr>
          <w:rFonts w:ascii="新宋体" w:eastAsia="新宋体" w:hAnsi="新宋体" w:cs="新宋体" w:hint="eastAsia"/>
          <w:color w:val="444444"/>
        </w:rPr>
        <w:t>派出所辩称：依据法律和上级文件的规定不按“北雁云依”进行户口登记的行为是正确的。《民法通则》规定公民享有姓名权，但没有具体规定。而</w:t>
      </w:r>
      <w:r>
        <w:rPr>
          <w:rFonts w:ascii="新宋体" w:eastAsia="新宋体" w:hAnsi="新宋体" w:cs="新宋体" w:hint="eastAsia"/>
          <w:color w:val="444444"/>
        </w:rPr>
        <w:t>2009</w:t>
      </w:r>
      <w:r>
        <w:rPr>
          <w:rFonts w:ascii="新宋体" w:eastAsia="新宋体" w:hAnsi="新宋体" w:cs="新宋体" w:hint="eastAsia"/>
          <w:color w:val="444444"/>
        </w:rPr>
        <w:t>年</w:t>
      </w:r>
      <w:r>
        <w:rPr>
          <w:rFonts w:ascii="新宋体" w:eastAsia="新宋体" w:hAnsi="新宋体" w:cs="新宋体" w:hint="eastAsia"/>
          <w:color w:val="444444"/>
        </w:rPr>
        <w:t>12</w:t>
      </w:r>
      <w:r>
        <w:rPr>
          <w:rFonts w:ascii="新宋体" w:eastAsia="新宋体" w:hAnsi="新宋体" w:cs="新宋体" w:hint="eastAsia"/>
          <w:color w:val="444444"/>
        </w:rPr>
        <w:t>月</w:t>
      </w:r>
      <w:r>
        <w:rPr>
          <w:rFonts w:ascii="新宋体" w:eastAsia="新宋体" w:hAnsi="新宋体" w:cs="新宋体" w:hint="eastAsia"/>
          <w:color w:val="444444"/>
        </w:rPr>
        <w:t>23</w:t>
      </w:r>
      <w:r>
        <w:rPr>
          <w:rFonts w:ascii="新宋体" w:eastAsia="新宋体" w:hAnsi="新宋体" w:cs="新宋体" w:hint="eastAsia"/>
          <w:color w:val="444444"/>
        </w:rPr>
        <w:t>日最高人民法院举行新闻发布会，关于夫妻离异后子女更改姓氏问题的答复中称，《婚姻法》第二十二条是我国法律对子女姓氏问题</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的专门规定，该条规定子女可以随父姓，可以随母姓，没有规定可以随第三姓。行政机关应当依法行政，法律没有明确规定的行为，行政机关就不能实施，原告和行政机关都无权对法律</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扩大化解释，这就意味着子女只有随父姓或者随母姓两种选择。从另一个角度讲，法律</w:t>
      </w:r>
      <w:r>
        <w:rPr>
          <w:rFonts w:ascii="新宋体" w:eastAsia="新宋体" w:hAnsi="新宋体" w:cs="新宋体" w:hint="eastAsia"/>
          <w:color w:val="444444"/>
        </w:rPr>
        <w:t>确认姓名权是为了使公民能以文字符号即姓名明确区别于他人，实现自己的人格和权利。姓名权和其他权利一样，受到法律的限制而不可滥用。新生婴儿随父姓、随母姓是中华民族的传统习俗，这种习俗标志着血缘关系，随父姓或者随母姓，都是有血缘关系的，可以在很大程度上避免近亲结婚，但是姓第三姓，则与这种传统习俗、与姓的本意相违背。全国各地公安机关在执行《婚姻法》第二十二条关于子女姓氏的问题上，标准都是一致的，即子女应当随父姓或者随母姓。综上所述，拒绝原告法定代理人以“北雁云依”的姓名为原告申报户口登记的行为正确，恳请人民法院依法</w:t>
      </w:r>
      <w:r>
        <w:rPr>
          <w:rFonts w:ascii="新宋体" w:eastAsia="新宋体" w:hAnsi="新宋体" w:cs="新宋体" w:hint="eastAsia"/>
          <w:color w:val="444444"/>
        </w:rPr>
        <w:t>驳回原告的诉讼请求。</w:t>
      </w:r>
    </w:p>
    <w:p w:rsidR="007735DA" w:rsidRDefault="0039588F">
      <w:pPr>
        <w:pStyle w:val="a3"/>
        <w:widowControl/>
        <w:spacing w:line="480" w:lineRule="auto"/>
      </w:pPr>
      <w:r>
        <w:rPr>
          <w:rFonts w:ascii="新宋体" w:eastAsia="新宋体" w:hAnsi="新宋体" w:cs="新宋体" w:hint="eastAsia"/>
          <w:color w:val="444444"/>
        </w:rPr>
        <w:t xml:space="preserve">　　法院经审理查明：原告“北雁云依”出生于</w:t>
      </w:r>
      <w:r>
        <w:rPr>
          <w:rFonts w:ascii="新宋体" w:eastAsia="新宋体" w:hAnsi="新宋体" w:cs="新宋体" w:hint="eastAsia"/>
          <w:color w:val="444444"/>
        </w:rPr>
        <w:t>2009</w:t>
      </w:r>
      <w:r>
        <w:rPr>
          <w:rFonts w:ascii="新宋体" w:eastAsia="新宋体" w:hAnsi="新宋体" w:cs="新宋体" w:hint="eastAsia"/>
          <w:color w:val="444444"/>
        </w:rPr>
        <w:t>年</w:t>
      </w:r>
      <w:r>
        <w:rPr>
          <w:rFonts w:ascii="新宋体" w:eastAsia="新宋体" w:hAnsi="新宋体" w:cs="新宋体" w:hint="eastAsia"/>
          <w:color w:val="444444"/>
        </w:rPr>
        <w:t>1</w:t>
      </w:r>
      <w:r>
        <w:rPr>
          <w:rFonts w:ascii="新宋体" w:eastAsia="新宋体" w:hAnsi="新宋体" w:cs="新宋体" w:hint="eastAsia"/>
          <w:color w:val="444444"/>
        </w:rPr>
        <w:t>月</w:t>
      </w:r>
      <w:r>
        <w:rPr>
          <w:rFonts w:ascii="新宋体" w:eastAsia="新宋体" w:hAnsi="新宋体" w:cs="新宋体" w:hint="eastAsia"/>
          <w:color w:val="444444"/>
        </w:rPr>
        <w:t>25</w:t>
      </w:r>
      <w:r>
        <w:rPr>
          <w:rFonts w:ascii="新宋体" w:eastAsia="新宋体" w:hAnsi="新宋体" w:cs="新宋体" w:hint="eastAsia"/>
          <w:color w:val="444444"/>
        </w:rPr>
        <w:t>日，其父亲名为吕晓峰，母亲名为张瑞峥。因酷爱诗词歌赋和中国传统文化，吕晓峰、张瑞峥夫妇二人决定给爱女起名为“北雁云依”，并以“北雁云依”为名办理了新生儿出生证明和计划生育服务手册新生儿落户备查登记。</w:t>
      </w:r>
      <w:r>
        <w:rPr>
          <w:rFonts w:ascii="新宋体" w:eastAsia="新宋体" w:hAnsi="新宋体" w:cs="新宋体" w:hint="eastAsia"/>
          <w:color w:val="444444"/>
        </w:rPr>
        <w:t>2009</w:t>
      </w:r>
      <w:r>
        <w:rPr>
          <w:rFonts w:ascii="新宋体" w:eastAsia="新宋体" w:hAnsi="新宋体" w:cs="新宋体" w:hint="eastAsia"/>
          <w:color w:val="444444"/>
        </w:rPr>
        <w:t>年</w:t>
      </w:r>
      <w:r>
        <w:rPr>
          <w:rFonts w:ascii="新宋体" w:eastAsia="新宋体" w:hAnsi="新宋体" w:cs="新宋体" w:hint="eastAsia"/>
          <w:color w:val="444444"/>
        </w:rPr>
        <w:t>2</w:t>
      </w:r>
      <w:r>
        <w:rPr>
          <w:rFonts w:ascii="新宋体" w:eastAsia="新宋体" w:hAnsi="新宋体" w:cs="新宋体" w:hint="eastAsia"/>
          <w:color w:val="444444"/>
        </w:rPr>
        <w:t>月，吕晓峰前往燕山派出所为女儿申请办理户口登记，被民警</w:t>
      </w:r>
      <w:proofErr w:type="gramStart"/>
      <w:r>
        <w:rPr>
          <w:rFonts w:ascii="新宋体" w:eastAsia="新宋体" w:hAnsi="新宋体" w:cs="新宋体" w:hint="eastAsia"/>
          <w:color w:val="444444"/>
        </w:rPr>
        <w:t>告知拟被登记</w:t>
      </w:r>
      <w:proofErr w:type="gramEnd"/>
      <w:r>
        <w:rPr>
          <w:rFonts w:ascii="新宋体" w:eastAsia="新宋体" w:hAnsi="新宋体" w:cs="新宋体" w:hint="eastAsia"/>
          <w:color w:val="444444"/>
        </w:rPr>
        <w:t>人员的姓氏应当随父姓或者母姓，即姓“吕”或者“张”，否则不符合办理出生登记条件。因吕晓峰坚</w:t>
      </w:r>
      <w:r>
        <w:rPr>
          <w:rFonts w:ascii="新宋体" w:eastAsia="新宋体" w:hAnsi="新宋体" w:cs="新宋体" w:hint="eastAsia"/>
          <w:color w:val="444444"/>
        </w:rPr>
        <w:lastRenderedPageBreak/>
        <w:t>持以“北雁云依”为姓名为女儿申请户口登记，被告燕山派出所遂依照《</w:t>
      </w:r>
      <w:r>
        <w:rPr>
          <w:rFonts w:ascii="新宋体" w:eastAsia="新宋体" w:hAnsi="新宋体" w:cs="新宋体" w:hint="eastAsia"/>
          <w:color w:val="444444"/>
        </w:rPr>
        <w:t>婚姻法》第二十二条之规定，于当日</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拒绝办理户口登记的具体行政行为。</w:t>
      </w:r>
    </w:p>
    <w:p w:rsidR="007735DA" w:rsidRDefault="0039588F">
      <w:pPr>
        <w:pStyle w:val="a3"/>
        <w:widowControl/>
        <w:spacing w:line="480" w:lineRule="auto"/>
      </w:pPr>
      <w:r>
        <w:rPr>
          <w:rFonts w:ascii="新宋体" w:eastAsia="新宋体" w:hAnsi="新宋体" w:cs="新宋体" w:hint="eastAsia"/>
          <w:color w:val="444444"/>
        </w:rPr>
        <w:t xml:space="preserve">　　该案经过两次公开开庭审理，原告“北雁云依”法定代理人吕晓峰在庭审中称：其为女儿选取的“北雁云依”之姓名，“北雁”是姓，“云依”是名。</w:t>
      </w:r>
    </w:p>
    <w:p w:rsidR="007735DA" w:rsidRDefault="0039588F">
      <w:pPr>
        <w:pStyle w:val="a3"/>
        <w:widowControl/>
        <w:spacing w:line="480" w:lineRule="auto"/>
      </w:pPr>
      <w:r>
        <w:rPr>
          <w:rFonts w:ascii="新宋体" w:eastAsia="新宋体" w:hAnsi="新宋体" w:cs="新宋体" w:hint="eastAsia"/>
          <w:color w:val="444444"/>
        </w:rPr>
        <w:t xml:space="preserve">　　因案件涉及法律适用问题，需送请有权机关</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解释或者确认，该案于</w:t>
      </w:r>
      <w:r>
        <w:rPr>
          <w:rFonts w:ascii="新宋体" w:eastAsia="新宋体" w:hAnsi="新宋体" w:cs="新宋体" w:hint="eastAsia"/>
          <w:color w:val="444444"/>
        </w:rPr>
        <w:t>2010</w:t>
      </w:r>
      <w:r>
        <w:rPr>
          <w:rFonts w:ascii="新宋体" w:eastAsia="新宋体" w:hAnsi="新宋体" w:cs="新宋体" w:hint="eastAsia"/>
          <w:color w:val="444444"/>
        </w:rPr>
        <w:t>年</w:t>
      </w:r>
      <w:r>
        <w:rPr>
          <w:rFonts w:ascii="新宋体" w:eastAsia="新宋体" w:hAnsi="新宋体" w:cs="新宋体" w:hint="eastAsia"/>
          <w:color w:val="444444"/>
        </w:rPr>
        <w:t>3</w:t>
      </w:r>
      <w:r>
        <w:rPr>
          <w:rFonts w:ascii="新宋体" w:eastAsia="新宋体" w:hAnsi="新宋体" w:cs="新宋体" w:hint="eastAsia"/>
          <w:color w:val="444444"/>
        </w:rPr>
        <w:t>月</w:t>
      </w:r>
      <w:r>
        <w:rPr>
          <w:rFonts w:ascii="新宋体" w:eastAsia="新宋体" w:hAnsi="新宋体" w:cs="新宋体" w:hint="eastAsia"/>
          <w:color w:val="444444"/>
        </w:rPr>
        <w:t>11</w:t>
      </w:r>
      <w:r>
        <w:rPr>
          <w:rFonts w:ascii="新宋体" w:eastAsia="新宋体" w:hAnsi="新宋体" w:cs="新宋体" w:hint="eastAsia"/>
          <w:color w:val="444444"/>
        </w:rPr>
        <w:t>日裁定中止审理，中止事由消除后，该案于</w:t>
      </w:r>
      <w:r>
        <w:rPr>
          <w:rFonts w:ascii="新宋体" w:eastAsia="新宋体" w:hAnsi="新宋体" w:cs="新宋体" w:hint="eastAsia"/>
          <w:color w:val="444444"/>
        </w:rPr>
        <w:t>2015</w:t>
      </w:r>
      <w:r>
        <w:rPr>
          <w:rFonts w:ascii="新宋体" w:eastAsia="新宋体" w:hAnsi="新宋体" w:cs="新宋体" w:hint="eastAsia"/>
          <w:color w:val="444444"/>
        </w:rPr>
        <w:t>年</w:t>
      </w:r>
      <w:r>
        <w:rPr>
          <w:rFonts w:ascii="新宋体" w:eastAsia="新宋体" w:hAnsi="新宋体" w:cs="新宋体" w:hint="eastAsia"/>
          <w:color w:val="444444"/>
        </w:rPr>
        <w:t>4</w:t>
      </w:r>
      <w:r>
        <w:rPr>
          <w:rFonts w:ascii="新宋体" w:eastAsia="新宋体" w:hAnsi="新宋体" w:cs="新宋体" w:hint="eastAsia"/>
          <w:color w:val="444444"/>
        </w:rPr>
        <w:t>月</w:t>
      </w:r>
      <w:r>
        <w:rPr>
          <w:rFonts w:ascii="新宋体" w:eastAsia="新宋体" w:hAnsi="新宋体" w:cs="新宋体" w:hint="eastAsia"/>
          <w:color w:val="444444"/>
        </w:rPr>
        <w:t>21</w:t>
      </w:r>
      <w:r>
        <w:rPr>
          <w:rFonts w:ascii="新宋体" w:eastAsia="新宋体" w:hAnsi="新宋体" w:cs="新宋体" w:hint="eastAsia"/>
          <w:color w:val="444444"/>
        </w:rPr>
        <w:t>日恢复审理。</w:t>
      </w:r>
    </w:p>
    <w:p w:rsidR="007735DA" w:rsidRDefault="0039588F">
      <w:pPr>
        <w:pStyle w:val="a3"/>
        <w:widowControl/>
        <w:spacing w:line="480" w:lineRule="auto"/>
      </w:pPr>
      <w:r>
        <w:rPr>
          <w:rFonts w:ascii="新宋体" w:eastAsia="新宋体" w:hAnsi="新宋体" w:cs="新宋体" w:hint="eastAsia"/>
          <w:color w:val="444444"/>
        </w:rPr>
        <w:t xml:space="preserve">　　裁判结果</w:t>
      </w:r>
    </w:p>
    <w:p w:rsidR="007735DA" w:rsidRDefault="0039588F">
      <w:pPr>
        <w:pStyle w:val="a3"/>
        <w:widowControl/>
        <w:spacing w:line="480" w:lineRule="auto"/>
      </w:pPr>
      <w:r>
        <w:rPr>
          <w:rFonts w:ascii="新宋体" w:eastAsia="新宋体" w:hAnsi="新宋体" w:cs="新宋体" w:hint="eastAsia"/>
          <w:color w:val="444444"/>
        </w:rPr>
        <w:t xml:space="preserve">　　济南市历下区人民法院于</w:t>
      </w:r>
      <w:r>
        <w:rPr>
          <w:rFonts w:ascii="新宋体" w:eastAsia="新宋体" w:hAnsi="新宋体" w:cs="新宋体" w:hint="eastAsia"/>
          <w:color w:val="444444"/>
        </w:rPr>
        <w:t>2015</w:t>
      </w:r>
      <w:r>
        <w:rPr>
          <w:rFonts w:ascii="新宋体" w:eastAsia="新宋体" w:hAnsi="新宋体" w:cs="新宋体" w:hint="eastAsia"/>
          <w:color w:val="444444"/>
        </w:rPr>
        <w:t>年</w:t>
      </w:r>
      <w:r>
        <w:rPr>
          <w:rFonts w:ascii="新宋体" w:eastAsia="新宋体" w:hAnsi="新宋体" w:cs="新宋体" w:hint="eastAsia"/>
          <w:color w:val="444444"/>
        </w:rPr>
        <w:t xml:space="preserve">4 </w:t>
      </w:r>
      <w:r>
        <w:rPr>
          <w:rFonts w:ascii="新宋体" w:eastAsia="新宋体" w:hAnsi="新宋体" w:cs="新宋体" w:hint="eastAsia"/>
          <w:color w:val="444444"/>
        </w:rPr>
        <w:t>月</w:t>
      </w:r>
      <w:r>
        <w:rPr>
          <w:rFonts w:ascii="新宋体" w:eastAsia="新宋体" w:hAnsi="新宋体" w:cs="新宋体" w:hint="eastAsia"/>
          <w:color w:val="444444"/>
        </w:rPr>
        <w:t>25</w:t>
      </w:r>
      <w:r>
        <w:rPr>
          <w:rFonts w:ascii="新宋体" w:eastAsia="新宋体" w:hAnsi="新宋体" w:cs="新宋体" w:hint="eastAsia"/>
          <w:color w:val="444444"/>
        </w:rPr>
        <w:t>日</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w:t>
      </w:r>
      <w:r>
        <w:rPr>
          <w:rFonts w:ascii="新宋体" w:eastAsia="新宋体" w:hAnsi="新宋体" w:cs="新宋体" w:hint="eastAsia"/>
          <w:color w:val="444444"/>
        </w:rPr>
        <w:t>2010</w:t>
      </w:r>
      <w:r>
        <w:rPr>
          <w:rFonts w:ascii="新宋体" w:eastAsia="新宋体" w:hAnsi="新宋体" w:cs="新宋体" w:hint="eastAsia"/>
          <w:color w:val="444444"/>
        </w:rPr>
        <w:t>）历行初字第</w:t>
      </w:r>
      <w:r>
        <w:rPr>
          <w:rFonts w:ascii="新宋体" w:eastAsia="新宋体" w:hAnsi="新宋体" w:cs="新宋体" w:hint="eastAsia"/>
          <w:color w:val="444444"/>
        </w:rPr>
        <w:t>4</w:t>
      </w:r>
      <w:r>
        <w:rPr>
          <w:rFonts w:ascii="新宋体" w:eastAsia="新宋体" w:hAnsi="新宋体" w:cs="新宋体" w:hint="eastAsia"/>
          <w:color w:val="444444"/>
        </w:rPr>
        <w:t>号行政判决：驳回原告“北雁云依”要求确认被告燕山派出所拒绝以</w:t>
      </w:r>
      <w:r>
        <w:rPr>
          <w:rFonts w:ascii="新宋体" w:eastAsia="新宋体" w:hAnsi="新宋体" w:cs="新宋体" w:hint="eastAsia"/>
          <w:color w:val="444444"/>
        </w:rPr>
        <w:t>“北雁云依”为姓名办理户口登记行为违法的诉讼请求。</w:t>
      </w:r>
    </w:p>
    <w:p w:rsidR="007735DA" w:rsidRDefault="0039588F">
      <w:pPr>
        <w:pStyle w:val="a3"/>
        <w:widowControl/>
        <w:spacing w:line="480" w:lineRule="auto"/>
      </w:pPr>
      <w:r>
        <w:rPr>
          <w:rFonts w:ascii="新宋体" w:eastAsia="新宋体" w:hAnsi="新宋体" w:cs="新宋体" w:hint="eastAsia"/>
          <w:color w:val="444444"/>
        </w:rPr>
        <w:t xml:space="preserve">　　一审宣判并送达后，原被告双方均未提出上诉，本判决已发生法律效力。</w:t>
      </w:r>
    </w:p>
    <w:p w:rsidR="007735DA" w:rsidRDefault="0039588F">
      <w:pPr>
        <w:pStyle w:val="a3"/>
        <w:widowControl/>
        <w:spacing w:line="480" w:lineRule="auto"/>
      </w:pPr>
      <w:r>
        <w:rPr>
          <w:rFonts w:ascii="新宋体" w:eastAsia="新宋体" w:hAnsi="新宋体" w:cs="新宋体" w:hint="eastAsia"/>
          <w:color w:val="444444"/>
        </w:rPr>
        <w:t xml:space="preserve">　　裁判理由</w:t>
      </w:r>
    </w:p>
    <w:p w:rsidR="007735DA" w:rsidRDefault="0039588F">
      <w:pPr>
        <w:pStyle w:val="a3"/>
        <w:widowControl/>
        <w:spacing w:line="480" w:lineRule="auto"/>
      </w:pPr>
      <w:r>
        <w:rPr>
          <w:rFonts w:ascii="新宋体" w:eastAsia="新宋体" w:hAnsi="新宋体" w:cs="新宋体" w:hint="eastAsia"/>
          <w:color w:val="444444"/>
        </w:rPr>
        <w:t xml:space="preserve">　　法院生效裁判认为：</w:t>
      </w:r>
      <w:r>
        <w:rPr>
          <w:rFonts w:ascii="新宋体" w:eastAsia="新宋体" w:hAnsi="新宋体" w:cs="新宋体" w:hint="eastAsia"/>
          <w:color w:val="444444"/>
        </w:rPr>
        <w:t xml:space="preserve"> 2014</w:t>
      </w:r>
      <w:r>
        <w:rPr>
          <w:rFonts w:ascii="新宋体" w:eastAsia="新宋体" w:hAnsi="新宋体" w:cs="新宋体" w:hint="eastAsia"/>
          <w:color w:val="444444"/>
        </w:rPr>
        <w:t>年</w:t>
      </w:r>
      <w:r>
        <w:rPr>
          <w:rFonts w:ascii="新宋体" w:eastAsia="新宋体" w:hAnsi="新宋体" w:cs="新宋体" w:hint="eastAsia"/>
          <w:color w:val="444444"/>
        </w:rPr>
        <w:t>11</w:t>
      </w:r>
      <w:r>
        <w:rPr>
          <w:rFonts w:ascii="新宋体" w:eastAsia="新宋体" w:hAnsi="新宋体" w:cs="新宋体" w:hint="eastAsia"/>
          <w:color w:val="444444"/>
        </w:rPr>
        <w:t>月</w:t>
      </w:r>
      <w:r>
        <w:rPr>
          <w:rFonts w:ascii="新宋体" w:eastAsia="新宋体" w:hAnsi="新宋体" w:cs="新宋体" w:hint="eastAsia"/>
          <w:color w:val="444444"/>
        </w:rPr>
        <w:t>1</w:t>
      </w:r>
      <w:r>
        <w:rPr>
          <w:rFonts w:ascii="新宋体" w:eastAsia="新宋体" w:hAnsi="新宋体" w:cs="新宋体" w:hint="eastAsia"/>
          <w:color w:val="444444"/>
        </w:rPr>
        <w:t>日，第十二届全国人民代表大会常务委员会第十一次会议通过了《全国人民代表大会常务委员会关于〈中华人民共和国民法通则〉第九十九条第一款、〈中华人民共和国婚姻法〉第二十二条的解释》。</w:t>
      </w:r>
      <w:proofErr w:type="gramStart"/>
      <w:r>
        <w:rPr>
          <w:rFonts w:ascii="新宋体" w:eastAsia="新宋体" w:hAnsi="新宋体" w:cs="新宋体" w:hint="eastAsia"/>
          <w:color w:val="444444"/>
        </w:rPr>
        <w:t>该立法</w:t>
      </w:r>
      <w:proofErr w:type="gramEnd"/>
      <w:r>
        <w:rPr>
          <w:rFonts w:ascii="新宋体" w:eastAsia="新宋体" w:hAnsi="新宋体" w:cs="新宋体" w:hint="eastAsia"/>
          <w:color w:val="444444"/>
        </w:rPr>
        <w:t>解释规定：“公民依法享有姓名权。公民行使姓名权，还应当尊重社会公德，不得损害社会公共利益。公民原则上应当随父姓或者母姓。有下列情形之一的，可以在父姓和母</w:t>
      </w:r>
      <w:r>
        <w:rPr>
          <w:rFonts w:ascii="新宋体" w:eastAsia="新宋体" w:hAnsi="新宋体" w:cs="新宋体" w:hint="eastAsia"/>
          <w:color w:val="444444"/>
        </w:rPr>
        <w:t>姓之外选取姓氏：（一）选取其他直系长辈血亲的姓氏；（二）</w:t>
      </w:r>
      <w:r>
        <w:rPr>
          <w:rFonts w:ascii="新宋体" w:eastAsia="新宋体" w:hAnsi="新宋体" w:cs="新宋体" w:hint="eastAsia"/>
          <w:color w:val="444444"/>
        </w:rPr>
        <w:lastRenderedPageBreak/>
        <w:t>因由法定扶养人以外的人抚养而选取抚养人姓氏；（三）有不违反公序良俗的其他正当理由。少数民族公民的姓氏可以从本民族的文化传统和风俗习惯。”</w:t>
      </w:r>
    </w:p>
    <w:p w:rsidR="007735DA" w:rsidRDefault="0039588F">
      <w:pPr>
        <w:pStyle w:val="a3"/>
        <w:widowControl/>
        <w:spacing w:line="480" w:lineRule="auto"/>
      </w:pPr>
      <w:r>
        <w:rPr>
          <w:rFonts w:ascii="新宋体" w:eastAsia="新宋体" w:hAnsi="新宋体" w:cs="新宋体" w:hint="eastAsia"/>
          <w:color w:val="444444"/>
        </w:rPr>
        <w:t xml:space="preserve">　　本案不存在选取其他直系长辈血亲姓氏或者选取法定扶养人以外的抚养人姓氏的情形，案件的焦点就在于原告法定代理人吕晓峰提出的理由是否符合上述立法解释第二款第三项规定的“有不违反公序良俗的其他正当理由”。首先，从社会管理和发展的角度，子女承袭父母姓氏有利于提高社会管理效率，便于管理机关和其他社会成员对姓氏使用人的主要社会</w:t>
      </w:r>
      <w:r>
        <w:rPr>
          <w:rFonts w:ascii="新宋体" w:eastAsia="新宋体" w:hAnsi="新宋体" w:cs="新宋体" w:hint="eastAsia"/>
          <w:color w:val="444444"/>
        </w:rPr>
        <w:t>关系进行初步判断。倘若允许随意选取姓氏甚至恣意创造姓氏，则会增加社会管理成本，不利于社会和他人，不利于维护社会秩序和实现社会的良性管控，而且极易使社会管理出现混乱，增加社会管理的风险性和不确定性。其次，公民选取姓氏涉及公序良俗。在中华传统文化中，“姓名”中的“姓”，即姓氏，主要来源于客观上的承袭，系先祖所传，承载了对先祖的敬重、对家庭的热爱等，体现着血缘传承、伦理秩序和文化传统。而“名”则源于主观创造，为父母所授，承载了个人喜好、人格特征、长辈愿望等。公民对姓氏传承的重视和尊崇，不仅仅体现了血缘关系、亲属关</w:t>
      </w:r>
      <w:r>
        <w:rPr>
          <w:rFonts w:ascii="新宋体" w:eastAsia="新宋体" w:hAnsi="新宋体" w:cs="新宋体" w:hint="eastAsia"/>
          <w:color w:val="444444"/>
        </w:rPr>
        <w:t>系，更承载着丰富的文化传统、伦理观念、人文情怀，符合主流价值观念，是中华民族向心力、凝聚力的载体和镜像。公民原则上随父姓或者母姓，符合中华传统文化和伦理观念，符合绝大多数公民的意愿和实际做法。反之，如果任由公民仅凭个人意愿喜好，随意选取姓氏甚至自创姓氏，则会造成对文化传统和伦理观念的冲击，违背社会善良风俗和一般道德要求。再次，公民依法享有姓名权，公民行使姓名权属于民事活动，既应当依照《民法通则》第九十九条第一款和《婚姻法》第二十二条的规定，还应当遵守《民法通则》第七条的规定，即应当尊重社会公德，不得损害社会</w:t>
      </w:r>
      <w:r>
        <w:rPr>
          <w:rFonts w:ascii="新宋体" w:eastAsia="新宋体" w:hAnsi="新宋体" w:cs="新宋体" w:hint="eastAsia"/>
          <w:color w:val="444444"/>
        </w:rPr>
        <w:t>公共利益。通常情况下，在父姓和母姓之外选取姓氏的行为，主要</w:t>
      </w:r>
      <w:r>
        <w:rPr>
          <w:rFonts w:ascii="新宋体" w:eastAsia="新宋体" w:hAnsi="新宋体" w:cs="新宋体" w:hint="eastAsia"/>
          <w:color w:val="444444"/>
        </w:rPr>
        <w:lastRenderedPageBreak/>
        <w:t>存在于实际抚养关系发生变动、有利于未成年人身心健康、维护个人人格尊严等情形。本案中，原告“北雁云依”的父母自创“北雁”为姓氏、选取“北雁云依”为姓名给女儿办理户口登记的理由是“我女儿姓名‘北雁云依’四字，取自四首著名的中国古典诗词，寓意父母对女儿的美好祝愿”。</w:t>
      </w:r>
      <w:proofErr w:type="gramStart"/>
      <w:r>
        <w:rPr>
          <w:rFonts w:ascii="新宋体" w:eastAsia="新宋体" w:hAnsi="新宋体" w:cs="新宋体" w:hint="eastAsia"/>
          <w:color w:val="444444"/>
        </w:rPr>
        <w:t>此理由仅</w:t>
      </w:r>
      <w:proofErr w:type="gramEnd"/>
      <w:r>
        <w:rPr>
          <w:rFonts w:ascii="新宋体" w:eastAsia="新宋体" w:hAnsi="新宋体" w:cs="新宋体" w:hint="eastAsia"/>
          <w:color w:val="444444"/>
        </w:rPr>
        <w:t>凭个人喜好愿望并创设姓氏，具有明显的随意性，不符合立法解释第二款第三项的情形，不应给予支持。</w:t>
      </w:r>
    </w:p>
    <w:p w:rsidR="007735DA" w:rsidRDefault="0039588F">
      <w:pPr>
        <w:pStyle w:val="a3"/>
        <w:widowControl/>
        <w:spacing w:line="480" w:lineRule="auto"/>
      </w:pPr>
      <w:r>
        <w:rPr>
          <w:rFonts w:ascii="新宋体" w:eastAsia="新宋体" w:hAnsi="新宋体" w:cs="新宋体" w:hint="eastAsia"/>
          <w:color w:val="444444"/>
        </w:rPr>
        <w:t xml:space="preserve">　　（生效裁判审判人员：任军、白杨、钱昕）</w:t>
      </w:r>
    </w:p>
    <w:p w:rsidR="007735DA" w:rsidRPr="00D558C2" w:rsidRDefault="0039588F" w:rsidP="00D558C2">
      <w:pPr>
        <w:pStyle w:val="a3"/>
        <w:widowControl/>
        <w:spacing w:line="480" w:lineRule="auto"/>
        <w:jc w:val="center"/>
        <w:rPr>
          <w:b/>
        </w:rPr>
      </w:pPr>
      <w:r w:rsidRPr="00D558C2">
        <w:rPr>
          <w:rFonts w:ascii="新宋体" w:eastAsia="新宋体" w:hAnsi="新宋体" w:cs="新宋体" w:hint="eastAsia"/>
          <w:b/>
          <w:color w:val="444444"/>
        </w:rPr>
        <w:t>指导案例</w:t>
      </w:r>
      <w:r w:rsidRPr="00D558C2">
        <w:rPr>
          <w:rFonts w:ascii="新宋体" w:eastAsia="新宋体" w:hAnsi="新宋体" w:cs="新宋体" w:hint="eastAsia"/>
          <w:b/>
          <w:color w:val="444444"/>
        </w:rPr>
        <w:t>90</w:t>
      </w:r>
      <w:r w:rsidRPr="00D558C2">
        <w:rPr>
          <w:rFonts w:ascii="新宋体" w:eastAsia="新宋体" w:hAnsi="新宋体" w:cs="新宋体" w:hint="eastAsia"/>
          <w:b/>
          <w:color w:val="444444"/>
        </w:rPr>
        <w:t>号</w:t>
      </w:r>
    </w:p>
    <w:p w:rsidR="007735DA" w:rsidRPr="00D558C2" w:rsidRDefault="0039588F" w:rsidP="00D558C2">
      <w:pPr>
        <w:pStyle w:val="a3"/>
        <w:widowControl/>
        <w:spacing w:line="480" w:lineRule="auto"/>
        <w:jc w:val="center"/>
        <w:rPr>
          <w:b/>
        </w:rPr>
      </w:pPr>
      <w:r w:rsidRPr="00D558C2">
        <w:rPr>
          <w:rFonts w:ascii="新宋体" w:eastAsia="新宋体" w:hAnsi="新宋体" w:cs="新宋体" w:hint="eastAsia"/>
          <w:b/>
          <w:color w:val="444444"/>
        </w:rPr>
        <w:t>贝汇丰诉海宁市公安局交通警察大队</w:t>
      </w:r>
    </w:p>
    <w:p w:rsidR="007735DA" w:rsidRPr="00D558C2" w:rsidRDefault="0039588F" w:rsidP="00D558C2">
      <w:pPr>
        <w:pStyle w:val="a3"/>
        <w:widowControl/>
        <w:spacing w:line="480" w:lineRule="auto"/>
        <w:jc w:val="center"/>
        <w:rPr>
          <w:b/>
        </w:rPr>
      </w:pPr>
      <w:r w:rsidRPr="00D558C2">
        <w:rPr>
          <w:rFonts w:ascii="新宋体" w:eastAsia="新宋体" w:hAnsi="新宋体" w:cs="新宋体" w:hint="eastAsia"/>
          <w:b/>
          <w:color w:val="444444"/>
        </w:rPr>
        <w:t>道路交通管理行政处罚案</w:t>
      </w:r>
    </w:p>
    <w:p w:rsidR="007735DA" w:rsidRDefault="0039588F">
      <w:pPr>
        <w:pStyle w:val="a3"/>
        <w:widowControl/>
        <w:spacing w:line="480" w:lineRule="auto"/>
      </w:pPr>
      <w:r>
        <w:rPr>
          <w:rFonts w:ascii="新宋体" w:eastAsia="新宋体" w:hAnsi="新宋体" w:cs="新宋体" w:hint="eastAsia"/>
          <w:color w:val="444444"/>
        </w:rPr>
        <w:t xml:space="preserve">　　（最高人民法院审判委员会讨论通过</w:t>
      </w:r>
      <w:r>
        <w:rPr>
          <w:rFonts w:ascii="新宋体" w:eastAsia="新宋体" w:hAnsi="新宋体" w:cs="新宋体" w:hint="eastAsia"/>
          <w:color w:val="444444"/>
        </w:rPr>
        <w:t xml:space="preserve"> 2017</w:t>
      </w:r>
      <w:r>
        <w:rPr>
          <w:rFonts w:ascii="新宋体" w:eastAsia="新宋体" w:hAnsi="新宋体" w:cs="新宋体" w:hint="eastAsia"/>
          <w:color w:val="444444"/>
        </w:rPr>
        <w:t>年</w:t>
      </w:r>
      <w:r>
        <w:rPr>
          <w:rFonts w:ascii="新宋体" w:eastAsia="新宋体" w:hAnsi="新宋体" w:cs="新宋体" w:hint="eastAsia"/>
          <w:color w:val="444444"/>
        </w:rPr>
        <w:t>11</w:t>
      </w:r>
      <w:r>
        <w:rPr>
          <w:rFonts w:ascii="新宋体" w:eastAsia="新宋体" w:hAnsi="新宋体" w:cs="新宋体" w:hint="eastAsia"/>
          <w:color w:val="444444"/>
        </w:rPr>
        <w:t>月</w:t>
      </w:r>
      <w:r>
        <w:rPr>
          <w:rFonts w:ascii="新宋体" w:eastAsia="新宋体" w:hAnsi="新宋体" w:cs="新宋体" w:hint="eastAsia"/>
          <w:color w:val="444444"/>
        </w:rPr>
        <w:t>15</w:t>
      </w:r>
      <w:r>
        <w:rPr>
          <w:rFonts w:ascii="新宋体" w:eastAsia="新宋体" w:hAnsi="新宋体" w:cs="新宋体" w:hint="eastAsia"/>
          <w:color w:val="444444"/>
        </w:rPr>
        <w:t>日发布）</w:t>
      </w:r>
    </w:p>
    <w:p w:rsidR="007735DA" w:rsidRDefault="0039588F">
      <w:pPr>
        <w:pStyle w:val="a3"/>
        <w:widowControl/>
        <w:spacing w:line="480" w:lineRule="auto"/>
      </w:pPr>
      <w:r>
        <w:rPr>
          <w:rFonts w:ascii="新宋体" w:eastAsia="新宋体" w:hAnsi="新宋体" w:cs="新宋体" w:hint="eastAsia"/>
          <w:color w:val="444444"/>
        </w:rPr>
        <w:t xml:space="preserve">　　关键词行政</w:t>
      </w:r>
      <w:r>
        <w:rPr>
          <w:rFonts w:ascii="新宋体" w:eastAsia="新宋体" w:hAnsi="新宋体" w:cs="新宋体" w:hint="eastAsia"/>
          <w:color w:val="444444"/>
        </w:rPr>
        <w:t>/</w:t>
      </w:r>
      <w:r>
        <w:rPr>
          <w:rFonts w:ascii="新宋体" w:eastAsia="新宋体" w:hAnsi="新宋体" w:cs="新宋体" w:hint="eastAsia"/>
          <w:color w:val="444444"/>
        </w:rPr>
        <w:t>行政处罚</w:t>
      </w:r>
      <w:r>
        <w:rPr>
          <w:rFonts w:ascii="新宋体" w:eastAsia="新宋体" w:hAnsi="新宋体" w:cs="新宋体" w:hint="eastAsia"/>
          <w:color w:val="444444"/>
        </w:rPr>
        <w:t>/</w:t>
      </w:r>
      <w:r>
        <w:rPr>
          <w:rFonts w:ascii="新宋体" w:eastAsia="新宋体" w:hAnsi="新宋体" w:cs="新宋体" w:hint="eastAsia"/>
          <w:color w:val="444444"/>
        </w:rPr>
        <w:t>机动车让行</w:t>
      </w:r>
      <w:r>
        <w:rPr>
          <w:rFonts w:ascii="新宋体" w:eastAsia="新宋体" w:hAnsi="新宋体" w:cs="新宋体" w:hint="eastAsia"/>
          <w:color w:val="444444"/>
        </w:rPr>
        <w:t>/</w:t>
      </w:r>
      <w:r>
        <w:rPr>
          <w:rFonts w:ascii="新宋体" w:eastAsia="新宋体" w:hAnsi="新宋体" w:cs="新宋体" w:hint="eastAsia"/>
          <w:color w:val="444444"/>
        </w:rPr>
        <w:t>正在通过人行横道</w:t>
      </w:r>
    </w:p>
    <w:p w:rsidR="007735DA" w:rsidRDefault="0039588F">
      <w:pPr>
        <w:pStyle w:val="a3"/>
        <w:widowControl/>
        <w:spacing w:line="480" w:lineRule="auto"/>
      </w:pPr>
      <w:r>
        <w:rPr>
          <w:rFonts w:ascii="新宋体" w:eastAsia="新宋体" w:hAnsi="新宋体" w:cs="新宋体" w:hint="eastAsia"/>
          <w:color w:val="444444"/>
        </w:rPr>
        <w:t xml:space="preserve">　　裁判要点</w:t>
      </w:r>
    </w:p>
    <w:p w:rsidR="007735DA" w:rsidRDefault="0039588F">
      <w:pPr>
        <w:pStyle w:val="a3"/>
        <w:widowControl/>
        <w:spacing w:line="480" w:lineRule="auto"/>
      </w:pPr>
      <w:r>
        <w:rPr>
          <w:rFonts w:ascii="新宋体" w:eastAsia="新宋体" w:hAnsi="新宋体" w:cs="新宋体" w:hint="eastAsia"/>
          <w:color w:val="444444"/>
        </w:rPr>
        <w:t xml:space="preserve">　　礼让行人是文明安全驾驶的基本要求。机动车驾驶人驾驶车辆行经人行横道，遇行人正在人行横道通行或者停留时，应当主动停车让行，除非行人明确示意机动车先通过。公安机关交通管理部门对不礼让行人的机动车驾驶人依法</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行政处罚的，人民法院应</w:t>
      </w:r>
      <w:proofErr w:type="gramStart"/>
      <w:r>
        <w:rPr>
          <w:rFonts w:ascii="新宋体" w:eastAsia="新宋体" w:hAnsi="新宋体" w:cs="新宋体" w:hint="eastAsia"/>
          <w:color w:val="444444"/>
        </w:rPr>
        <w:t>予支</w:t>
      </w:r>
      <w:proofErr w:type="gramEnd"/>
      <w:r>
        <w:rPr>
          <w:rFonts w:ascii="新宋体" w:eastAsia="新宋体" w:hAnsi="新宋体" w:cs="新宋体" w:hint="eastAsia"/>
          <w:color w:val="444444"/>
        </w:rPr>
        <w:t>持。</w:t>
      </w:r>
    </w:p>
    <w:p w:rsidR="007735DA" w:rsidRDefault="0039588F">
      <w:pPr>
        <w:pStyle w:val="a3"/>
        <w:widowControl/>
        <w:spacing w:line="480" w:lineRule="auto"/>
      </w:pPr>
      <w:r>
        <w:rPr>
          <w:rFonts w:ascii="新宋体" w:eastAsia="新宋体" w:hAnsi="新宋体" w:cs="新宋体" w:hint="eastAsia"/>
          <w:color w:val="444444"/>
        </w:rPr>
        <w:t xml:space="preserve">　　相关法条</w:t>
      </w:r>
    </w:p>
    <w:p w:rsidR="007735DA" w:rsidRDefault="0039588F">
      <w:pPr>
        <w:pStyle w:val="a3"/>
        <w:widowControl/>
        <w:spacing w:line="480" w:lineRule="auto"/>
      </w:pPr>
      <w:r>
        <w:rPr>
          <w:rFonts w:ascii="新宋体" w:eastAsia="新宋体" w:hAnsi="新宋体" w:cs="新宋体" w:hint="eastAsia"/>
          <w:color w:val="444444"/>
        </w:rPr>
        <w:lastRenderedPageBreak/>
        <w:t xml:space="preserve">　　《中华人民共和国道路交通安全法》第</w:t>
      </w:r>
      <w:r>
        <w:rPr>
          <w:rFonts w:ascii="新宋体" w:eastAsia="新宋体" w:hAnsi="新宋体" w:cs="新宋体" w:hint="eastAsia"/>
          <w:color w:val="444444"/>
        </w:rPr>
        <w:t>47</w:t>
      </w:r>
      <w:r>
        <w:rPr>
          <w:rFonts w:ascii="新宋体" w:eastAsia="新宋体" w:hAnsi="新宋体" w:cs="新宋体" w:hint="eastAsia"/>
          <w:color w:val="444444"/>
        </w:rPr>
        <w:t>条第</w:t>
      </w:r>
      <w:r>
        <w:rPr>
          <w:rFonts w:ascii="新宋体" w:eastAsia="新宋体" w:hAnsi="新宋体" w:cs="新宋体" w:hint="eastAsia"/>
          <w:color w:val="444444"/>
        </w:rPr>
        <w:t>1</w:t>
      </w:r>
      <w:r>
        <w:rPr>
          <w:rFonts w:ascii="新宋体" w:eastAsia="新宋体" w:hAnsi="新宋体" w:cs="新宋体" w:hint="eastAsia"/>
          <w:color w:val="444444"/>
        </w:rPr>
        <w:t>款</w:t>
      </w:r>
    </w:p>
    <w:p w:rsidR="007735DA" w:rsidRDefault="0039588F">
      <w:pPr>
        <w:pStyle w:val="a3"/>
        <w:widowControl/>
        <w:spacing w:line="480" w:lineRule="auto"/>
      </w:pPr>
      <w:r>
        <w:rPr>
          <w:rFonts w:ascii="新宋体" w:eastAsia="新宋体" w:hAnsi="新宋体" w:cs="新宋体" w:hint="eastAsia"/>
          <w:color w:val="444444"/>
        </w:rPr>
        <w:t xml:space="preserve">　</w:t>
      </w:r>
      <w:r>
        <w:rPr>
          <w:rFonts w:ascii="新宋体" w:eastAsia="新宋体" w:hAnsi="新宋体" w:cs="新宋体" w:hint="eastAsia"/>
          <w:color w:val="444444"/>
        </w:rPr>
        <w:t xml:space="preserve">　基本案情</w:t>
      </w:r>
    </w:p>
    <w:p w:rsidR="007735DA" w:rsidRDefault="0039588F">
      <w:pPr>
        <w:pStyle w:val="a3"/>
        <w:widowControl/>
        <w:spacing w:line="480" w:lineRule="auto"/>
      </w:pPr>
      <w:r>
        <w:rPr>
          <w:rFonts w:ascii="新宋体" w:eastAsia="新宋体" w:hAnsi="新宋体" w:cs="新宋体" w:hint="eastAsia"/>
          <w:color w:val="444444"/>
        </w:rPr>
        <w:t xml:space="preserve">　　原告贝汇丰诉称：其驾驶浙</w:t>
      </w:r>
      <w:r>
        <w:rPr>
          <w:rFonts w:ascii="新宋体" w:eastAsia="新宋体" w:hAnsi="新宋体" w:cs="新宋体" w:hint="eastAsia"/>
          <w:color w:val="444444"/>
        </w:rPr>
        <w:t>F1158J</w:t>
      </w:r>
      <w:r>
        <w:rPr>
          <w:rFonts w:ascii="新宋体" w:eastAsia="新宋体" w:hAnsi="新宋体" w:cs="新宋体" w:hint="eastAsia"/>
          <w:color w:val="444444"/>
        </w:rPr>
        <w:t>汽车（以下简称“案涉车辆”）靠近人行横道时，行人已经停在了人行横道上，故不属于“正在通过人行横道”。而且，案</w:t>
      </w:r>
      <w:proofErr w:type="gramStart"/>
      <w:r>
        <w:rPr>
          <w:rFonts w:ascii="新宋体" w:eastAsia="新宋体" w:hAnsi="新宋体" w:cs="新宋体" w:hint="eastAsia"/>
          <w:color w:val="444444"/>
        </w:rPr>
        <w:t>涉车辆</w:t>
      </w:r>
      <w:proofErr w:type="gramEnd"/>
      <w:r>
        <w:rPr>
          <w:rFonts w:ascii="新宋体" w:eastAsia="新宋体" w:hAnsi="新宋体" w:cs="新宋体" w:hint="eastAsia"/>
          <w:color w:val="444444"/>
        </w:rPr>
        <w:t>经过的西山路系海宁市主干道路，案发路段车流很大，路口也没有红绿灯，如果只要人行横道上有人，机动车就停车让行，会在很大程度上影响通行效率。所以，其可以在确保通行安全的情况下不停车让行而直接通过人行横道，故不应该被处罚。海宁市公安局交通警察大队（以下简称“海宁交警大队”）</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的编号为</w:t>
      </w:r>
      <w:r>
        <w:rPr>
          <w:rFonts w:ascii="新宋体" w:eastAsia="新宋体" w:hAnsi="新宋体" w:cs="新宋体" w:hint="eastAsia"/>
          <w:color w:val="444444"/>
        </w:rPr>
        <w:t>3304811102542425</w:t>
      </w:r>
      <w:r>
        <w:rPr>
          <w:rFonts w:ascii="新宋体" w:eastAsia="新宋体" w:hAnsi="新宋体" w:cs="新宋体" w:hint="eastAsia"/>
          <w:color w:val="444444"/>
        </w:rPr>
        <w:t>的公安交通管理简易程序处罚决定违法</w:t>
      </w:r>
      <w:r>
        <w:rPr>
          <w:rFonts w:ascii="新宋体" w:eastAsia="新宋体" w:hAnsi="新宋体" w:cs="新宋体" w:hint="eastAsia"/>
          <w:color w:val="444444"/>
        </w:rPr>
        <w:t>。贝汇丰请求：撤销海宁交警大队</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的行政处罚决定。</w:t>
      </w:r>
    </w:p>
    <w:p w:rsidR="007735DA" w:rsidRDefault="0039588F">
      <w:pPr>
        <w:pStyle w:val="a3"/>
        <w:widowControl/>
        <w:spacing w:line="480" w:lineRule="auto"/>
      </w:pPr>
      <w:r>
        <w:rPr>
          <w:rFonts w:ascii="新宋体" w:eastAsia="新宋体" w:hAnsi="新宋体" w:cs="新宋体" w:hint="eastAsia"/>
          <w:color w:val="444444"/>
        </w:rPr>
        <w:t xml:space="preserve">　　被告海宁交警大队辩称：行人已经先于原告驾驶的案</w:t>
      </w:r>
      <w:proofErr w:type="gramStart"/>
      <w:r>
        <w:rPr>
          <w:rFonts w:ascii="新宋体" w:eastAsia="新宋体" w:hAnsi="新宋体" w:cs="新宋体" w:hint="eastAsia"/>
          <w:color w:val="444444"/>
        </w:rPr>
        <w:t>涉车辆</w:t>
      </w:r>
      <w:proofErr w:type="gramEnd"/>
      <w:r>
        <w:rPr>
          <w:rFonts w:ascii="新宋体" w:eastAsia="新宋体" w:hAnsi="新宋体" w:cs="新宋体" w:hint="eastAsia"/>
          <w:color w:val="444444"/>
        </w:rPr>
        <w:t>进入人行横道，而且正在通过，案</w:t>
      </w:r>
      <w:proofErr w:type="gramStart"/>
      <w:r>
        <w:rPr>
          <w:rFonts w:ascii="新宋体" w:eastAsia="新宋体" w:hAnsi="新宋体" w:cs="新宋体" w:hint="eastAsia"/>
          <w:color w:val="444444"/>
        </w:rPr>
        <w:t>涉车辆</w:t>
      </w:r>
      <w:proofErr w:type="gramEnd"/>
      <w:r>
        <w:rPr>
          <w:rFonts w:ascii="新宋体" w:eastAsia="新宋体" w:hAnsi="新宋体" w:cs="新宋体" w:hint="eastAsia"/>
          <w:color w:val="444444"/>
        </w:rPr>
        <w:t>应当停车让行；如果行人已经停在人行横道上，机动车驾驶人可以示意行人快速通过，行人不走，机动车才可以通过；否则，构成违法。对贝汇丰</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的行政处罚决定事实清楚，证据确实充分，适用法律正确，程序合法，请求判决驳回贝汇丰的诉讼请求。</w:t>
      </w:r>
    </w:p>
    <w:p w:rsidR="007735DA" w:rsidRDefault="0039588F">
      <w:pPr>
        <w:pStyle w:val="a3"/>
        <w:widowControl/>
        <w:spacing w:line="480" w:lineRule="auto"/>
      </w:pPr>
      <w:r>
        <w:rPr>
          <w:rFonts w:ascii="新宋体" w:eastAsia="新宋体" w:hAnsi="新宋体" w:cs="新宋体" w:hint="eastAsia"/>
          <w:color w:val="444444"/>
        </w:rPr>
        <w:t xml:space="preserve">　　法院经审理查明：</w:t>
      </w:r>
      <w:r>
        <w:rPr>
          <w:rFonts w:ascii="新宋体" w:eastAsia="新宋体" w:hAnsi="新宋体" w:cs="新宋体" w:hint="eastAsia"/>
          <w:color w:val="444444"/>
        </w:rPr>
        <w:t>2015</w:t>
      </w:r>
      <w:r>
        <w:rPr>
          <w:rFonts w:ascii="新宋体" w:eastAsia="新宋体" w:hAnsi="新宋体" w:cs="新宋体" w:hint="eastAsia"/>
          <w:color w:val="444444"/>
        </w:rPr>
        <w:t>年</w:t>
      </w:r>
      <w:r>
        <w:rPr>
          <w:rFonts w:ascii="新宋体" w:eastAsia="新宋体" w:hAnsi="新宋体" w:cs="新宋体" w:hint="eastAsia"/>
          <w:color w:val="444444"/>
        </w:rPr>
        <w:t>1</w:t>
      </w:r>
      <w:r>
        <w:rPr>
          <w:rFonts w:ascii="新宋体" w:eastAsia="新宋体" w:hAnsi="新宋体" w:cs="新宋体" w:hint="eastAsia"/>
          <w:color w:val="444444"/>
        </w:rPr>
        <w:t>月</w:t>
      </w:r>
      <w:r>
        <w:rPr>
          <w:rFonts w:ascii="新宋体" w:eastAsia="新宋体" w:hAnsi="新宋体" w:cs="新宋体" w:hint="eastAsia"/>
          <w:color w:val="444444"/>
        </w:rPr>
        <w:t>31</w:t>
      </w:r>
      <w:r>
        <w:rPr>
          <w:rFonts w:ascii="新宋体" w:eastAsia="新宋体" w:hAnsi="新宋体" w:cs="新宋体" w:hint="eastAsia"/>
          <w:color w:val="444444"/>
        </w:rPr>
        <w:t>日，贝汇丰</w:t>
      </w:r>
      <w:proofErr w:type="gramStart"/>
      <w:r>
        <w:rPr>
          <w:rFonts w:ascii="新宋体" w:eastAsia="新宋体" w:hAnsi="新宋体" w:cs="新宋体" w:hint="eastAsia"/>
          <w:color w:val="444444"/>
        </w:rPr>
        <w:t>驾驶案涉车辆沿海宁市</w:t>
      </w:r>
      <w:proofErr w:type="gramEnd"/>
      <w:r>
        <w:rPr>
          <w:rFonts w:ascii="新宋体" w:eastAsia="新宋体" w:hAnsi="新宋体" w:cs="新宋体" w:hint="eastAsia"/>
          <w:color w:val="444444"/>
        </w:rPr>
        <w:t>西山路行驶，遇行人正在通过人行横道，未停车让行。海宁交警大队执法交警当场将</w:t>
      </w:r>
      <w:r>
        <w:rPr>
          <w:rFonts w:ascii="新宋体" w:eastAsia="新宋体" w:hAnsi="新宋体" w:cs="新宋体" w:hint="eastAsia"/>
          <w:color w:val="444444"/>
        </w:rPr>
        <w:t>案</w:t>
      </w:r>
      <w:proofErr w:type="gramStart"/>
      <w:r>
        <w:rPr>
          <w:rFonts w:ascii="新宋体" w:eastAsia="新宋体" w:hAnsi="新宋体" w:cs="新宋体" w:hint="eastAsia"/>
          <w:color w:val="444444"/>
        </w:rPr>
        <w:t>涉车辆</w:t>
      </w:r>
      <w:proofErr w:type="gramEnd"/>
      <w:r>
        <w:rPr>
          <w:rFonts w:ascii="新宋体" w:eastAsia="新宋体" w:hAnsi="新宋体" w:cs="新宋体" w:hint="eastAsia"/>
          <w:color w:val="444444"/>
        </w:rPr>
        <w:t>截停，核实了贝汇丰的驾驶员身份，适用简易程序向贝汇丰口头告知了违法行为的基本事实、拟作出的行政处罚、依据及其享有的权利等，并在听取贝汇丰的陈述和申辩后，当场制作并送达了公安交通管理简易程序处罚决定书，给予</w:t>
      </w:r>
      <w:r>
        <w:rPr>
          <w:rFonts w:ascii="新宋体" w:eastAsia="新宋体" w:hAnsi="新宋体" w:cs="新宋体" w:hint="eastAsia"/>
          <w:color w:val="444444"/>
        </w:rPr>
        <w:lastRenderedPageBreak/>
        <w:t>贝汇丰罚款</w:t>
      </w:r>
      <w:r>
        <w:rPr>
          <w:rFonts w:ascii="新宋体" w:eastAsia="新宋体" w:hAnsi="新宋体" w:cs="新宋体" w:hint="eastAsia"/>
          <w:color w:val="444444"/>
        </w:rPr>
        <w:t>100</w:t>
      </w:r>
      <w:r>
        <w:rPr>
          <w:rFonts w:ascii="新宋体" w:eastAsia="新宋体" w:hAnsi="新宋体" w:cs="新宋体" w:hint="eastAsia"/>
          <w:color w:val="444444"/>
        </w:rPr>
        <w:t>元，记</w:t>
      </w:r>
      <w:r>
        <w:rPr>
          <w:rFonts w:ascii="新宋体" w:eastAsia="新宋体" w:hAnsi="新宋体" w:cs="新宋体" w:hint="eastAsia"/>
          <w:color w:val="444444"/>
        </w:rPr>
        <w:t>3</w:t>
      </w:r>
      <w:r>
        <w:rPr>
          <w:rFonts w:ascii="新宋体" w:eastAsia="新宋体" w:hAnsi="新宋体" w:cs="新宋体" w:hint="eastAsia"/>
          <w:color w:val="444444"/>
        </w:rPr>
        <w:t>分。贝汇丰不服，于</w:t>
      </w:r>
      <w:r>
        <w:rPr>
          <w:rFonts w:ascii="新宋体" w:eastAsia="新宋体" w:hAnsi="新宋体" w:cs="新宋体" w:hint="eastAsia"/>
          <w:color w:val="444444"/>
        </w:rPr>
        <w:t>2015</w:t>
      </w:r>
      <w:r>
        <w:rPr>
          <w:rFonts w:ascii="新宋体" w:eastAsia="新宋体" w:hAnsi="新宋体" w:cs="新宋体" w:hint="eastAsia"/>
          <w:color w:val="444444"/>
        </w:rPr>
        <w:t>年</w:t>
      </w:r>
      <w:r>
        <w:rPr>
          <w:rFonts w:ascii="新宋体" w:eastAsia="新宋体" w:hAnsi="新宋体" w:cs="新宋体" w:hint="eastAsia"/>
          <w:color w:val="444444"/>
        </w:rPr>
        <w:t>2</w:t>
      </w:r>
      <w:r>
        <w:rPr>
          <w:rFonts w:ascii="新宋体" w:eastAsia="新宋体" w:hAnsi="新宋体" w:cs="新宋体" w:hint="eastAsia"/>
          <w:color w:val="444444"/>
        </w:rPr>
        <w:t>月</w:t>
      </w:r>
      <w:r>
        <w:rPr>
          <w:rFonts w:ascii="新宋体" w:eastAsia="新宋体" w:hAnsi="新宋体" w:cs="新宋体" w:hint="eastAsia"/>
          <w:color w:val="444444"/>
        </w:rPr>
        <w:t>13</w:t>
      </w:r>
      <w:r>
        <w:rPr>
          <w:rFonts w:ascii="新宋体" w:eastAsia="新宋体" w:hAnsi="新宋体" w:cs="新宋体" w:hint="eastAsia"/>
          <w:color w:val="444444"/>
        </w:rPr>
        <w:t>日向海宁市人民政府申请行政复议。</w:t>
      </w:r>
      <w:r>
        <w:rPr>
          <w:rFonts w:ascii="新宋体" w:eastAsia="新宋体" w:hAnsi="新宋体" w:cs="新宋体" w:hint="eastAsia"/>
          <w:color w:val="444444"/>
        </w:rPr>
        <w:t>3</w:t>
      </w:r>
      <w:r>
        <w:rPr>
          <w:rFonts w:ascii="新宋体" w:eastAsia="新宋体" w:hAnsi="新宋体" w:cs="新宋体" w:hint="eastAsia"/>
          <w:color w:val="444444"/>
        </w:rPr>
        <w:t>月</w:t>
      </w:r>
      <w:r>
        <w:rPr>
          <w:rFonts w:ascii="新宋体" w:eastAsia="新宋体" w:hAnsi="新宋体" w:cs="新宋体" w:hint="eastAsia"/>
          <w:color w:val="444444"/>
        </w:rPr>
        <w:t>27</w:t>
      </w:r>
      <w:r>
        <w:rPr>
          <w:rFonts w:ascii="新宋体" w:eastAsia="新宋体" w:hAnsi="新宋体" w:cs="新宋体" w:hint="eastAsia"/>
          <w:color w:val="444444"/>
        </w:rPr>
        <w:t>日，海宁市人民政府</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行政复议决定书，维持了海宁交警大队</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的处罚决定。</w:t>
      </w:r>
      <w:proofErr w:type="gramStart"/>
      <w:r>
        <w:rPr>
          <w:rFonts w:ascii="新宋体" w:eastAsia="新宋体" w:hAnsi="新宋体" w:cs="新宋体" w:hint="eastAsia"/>
          <w:color w:val="444444"/>
        </w:rPr>
        <w:t>贝汇丰收</w:t>
      </w:r>
      <w:proofErr w:type="gramEnd"/>
      <w:r>
        <w:rPr>
          <w:rFonts w:ascii="新宋体" w:eastAsia="新宋体" w:hAnsi="新宋体" w:cs="新宋体" w:hint="eastAsia"/>
          <w:color w:val="444444"/>
        </w:rPr>
        <w:t>到行政复议决定书后于</w:t>
      </w:r>
      <w:r>
        <w:rPr>
          <w:rFonts w:ascii="新宋体" w:eastAsia="新宋体" w:hAnsi="新宋体" w:cs="新宋体" w:hint="eastAsia"/>
          <w:color w:val="444444"/>
        </w:rPr>
        <w:t>2015</w:t>
      </w:r>
      <w:r>
        <w:rPr>
          <w:rFonts w:ascii="新宋体" w:eastAsia="新宋体" w:hAnsi="新宋体" w:cs="新宋体" w:hint="eastAsia"/>
          <w:color w:val="444444"/>
        </w:rPr>
        <w:t>年</w:t>
      </w:r>
      <w:r>
        <w:rPr>
          <w:rFonts w:ascii="新宋体" w:eastAsia="新宋体" w:hAnsi="新宋体" w:cs="新宋体" w:hint="eastAsia"/>
          <w:color w:val="444444"/>
        </w:rPr>
        <w:t>4</w:t>
      </w:r>
      <w:r>
        <w:rPr>
          <w:rFonts w:ascii="新宋体" w:eastAsia="新宋体" w:hAnsi="新宋体" w:cs="新宋体" w:hint="eastAsia"/>
          <w:color w:val="444444"/>
        </w:rPr>
        <w:t>月</w:t>
      </w:r>
      <w:r>
        <w:rPr>
          <w:rFonts w:ascii="新宋体" w:eastAsia="新宋体" w:hAnsi="新宋体" w:cs="新宋体" w:hint="eastAsia"/>
          <w:color w:val="444444"/>
        </w:rPr>
        <w:t>14</w:t>
      </w:r>
      <w:r>
        <w:rPr>
          <w:rFonts w:ascii="新宋体" w:eastAsia="新宋体" w:hAnsi="新宋体" w:cs="新宋体" w:hint="eastAsia"/>
          <w:color w:val="444444"/>
        </w:rPr>
        <w:t>日起诉至海宁市人民法院。</w:t>
      </w:r>
    </w:p>
    <w:p w:rsidR="007735DA" w:rsidRDefault="0039588F">
      <w:pPr>
        <w:pStyle w:val="a3"/>
        <w:widowControl/>
        <w:spacing w:line="480" w:lineRule="auto"/>
      </w:pPr>
      <w:r>
        <w:rPr>
          <w:rFonts w:ascii="新宋体" w:eastAsia="新宋体" w:hAnsi="新宋体" w:cs="新宋体" w:hint="eastAsia"/>
          <w:color w:val="444444"/>
        </w:rPr>
        <w:t xml:space="preserve">　　裁判结果</w:t>
      </w:r>
    </w:p>
    <w:p w:rsidR="007735DA" w:rsidRDefault="0039588F">
      <w:pPr>
        <w:pStyle w:val="a3"/>
        <w:widowControl/>
        <w:spacing w:line="480" w:lineRule="auto"/>
      </w:pPr>
      <w:r>
        <w:rPr>
          <w:rFonts w:ascii="新宋体" w:eastAsia="新宋体" w:hAnsi="新宋体" w:cs="新宋体" w:hint="eastAsia"/>
          <w:color w:val="444444"/>
        </w:rPr>
        <w:t xml:space="preserve">　　浙江省海宁市人民法院于</w:t>
      </w:r>
      <w:r>
        <w:rPr>
          <w:rFonts w:ascii="新宋体" w:eastAsia="新宋体" w:hAnsi="新宋体" w:cs="新宋体" w:hint="eastAsia"/>
          <w:color w:val="444444"/>
        </w:rPr>
        <w:t>2015</w:t>
      </w:r>
      <w:r>
        <w:rPr>
          <w:rFonts w:ascii="新宋体" w:eastAsia="新宋体" w:hAnsi="新宋体" w:cs="新宋体" w:hint="eastAsia"/>
          <w:color w:val="444444"/>
        </w:rPr>
        <w:t>年</w:t>
      </w:r>
      <w:r>
        <w:rPr>
          <w:rFonts w:ascii="新宋体" w:eastAsia="新宋体" w:hAnsi="新宋体" w:cs="新宋体" w:hint="eastAsia"/>
          <w:color w:val="444444"/>
        </w:rPr>
        <w:t>6</w:t>
      </w:r>
      <w:r>
        <w:rPr>
          <w:rFonts w:ascii="新宋体" w:eastAsia="新宋体" w:hAnsi="新宋体" w:cs="新宋体" w:hint="eastAsia"/>
          <w:color w:val="444444"/>
        </w:rPr>
        <w:t>月</w:t>
      </w:r>
      <w:r>
        <w:rPr>
          <w:rFonts w:ascii="新宋体" w:eastAsia="新宋体" w:hAnsi="新宋体" w:cs="新宋体" w:hint="eastAsia"/>
          <w:color w:val="444444"/>
        </w:rPr>
        <w:t>1</w:t>
      </w:r>
      <w:r>
        <w:rPr>
          <w:rFonts w:ascii="新宋体" w:eastAsia="新宋体" w:hAnsi="新宋体" w:cs="新宋体" w:hint="eastAsia"/>
          <w:color w:val="444444"/>
        </w:rPr>
        <w:t>1</w:t>
      </w:r>
      <w:r>
        <w:rPr>
          <w:rFonts w:ascii="新宋体" w:eastAsia="新宋体" w:hAnsi="新宋体" w:cs="新宋体" w:hint="eastAsia"/>
          <w:color w:val="444444"/>
        </w:rPr>
        <w:t>日</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w:t>
      </w:r>
      <w:r>
        <w:rPr>
          <w:rFonts w:ascii="新宋体" w:eastAsia="新宋体" w:hAnsi="新宋体" w:cs="新宋体" w:hint="eastAsia"/>
          <w:color w:val="444444"/>
        </w:rPr>
        <w:t>2015</w:t>
      </w:r>
      <w:r>
        <w:rPr>
          <w:rFonts w:ascii="新宋体" w:eastAsia="新宋体" w:hAnsi="新宋体" w:cs="新宋体" w:hint="eastAsia"/>
          <w:color w:val="444444"/>
        </w:rPr>
        <w:t>）</w:t>
      </w:r>
      <w:proofErr w:type="gramStart"/>
      <w:r>
        <w:rPr>
          <w:rFonts w:ascii="新宋体" w:eastAsia="新宋体" w:hAnsi="新宋体" w:cs="新宋体" w:hint="eastAsia"/>
          <w:color w:val="444444"/>
        </w:rPr>
        <w:t>嘉海行</w:t>
      </w:r>
      <w:proofErr w:type="gramEnd"/>
      <w:r>
        <w:rPr>
          <w:rFonts w:ascii="新宋体" w:eastAsia="新宋体" w:hAnsi="新宋体" w:cs="新宋体" w:hint="eastAsia"/>
          <w:color w:val="444444"/>
        </w:rPr>
        <w:t>初字第</w:t>
      </w:r>
      <w:r>
        <w:rPr>
          <w:rFonts w:ascii="新宋体" w:eastAsia="新宋体" w:hAnsi="新宋体" w:cs="新宋体" w:hint="eastAsia"/>
          <w:color w:val="444444"/>
        </w:rPr>
        <w:t>6</w:t>
      </w:r>
      <w:r>
        <w:rPr>
          <w:rFonts w:ascii="新宋体" w:eastAsia="新宋体" w:hAnsi="新宋体" w:cs="新宋体" w:hint="eastAsia"/>
          <w:color w:val="444444"/>
        </w:rPr>
        <w:t>号行政判决：驳回贝汇丰的诉讼请求。宣判后，贝汇丰不服，提起上诉。浙江省嘉兴市中级人民法院于</w:t>
      </w:r>
      <w:r>
        <w:rPr>
          <w:rFonts w:ascii="新宋体" w:eastAsia="新宋体" w:hAnsi="新宋体" w:cs="新宋体" w:hint="eastAsia"/>
          <w:color w:val="444444"/>
        </w:rPr>
        <w:t>2015</w:t>
      </w:r>
      <w:r>
        <w:rPr>
          <w:rFonts w:ascii="新宋体" w:eastAsia="新宋体" w:hAnsi="新宋体" w:cs="新宋体" w:hint="eastAsia"/>
          <w:color w:val="444444"/>
        </w:rPr>
        <w:t>年</w:t>
      </w:r>
      <w:r>
        <w:rPr>
          <w:rFonts w:ascii="新宋体" w:eastAsia="新宋体" w:hAnsi="新宋体" w:cs="新宋体" w:hint="eastAsia"/>
          <w:color w:val="444444"/>
        </w:rPr>
        <w:t>9</w:t>
      </w:r>
      <w:r>
        <w:rPr>
          <w:rFonts w:ascii="新宋体" w:eastAsia="新宋体" w:hAnsi="新宋体" w:cs="新宋体" w:hint="eastAsia"/>
          <w:color w:val="444444"/>
        </w:rPr>
        <w:t>月</w:t>
      </w:r>
      <w:r>
        <w:rPr>
          <w:rFonts w:ascii="新宋体" w:eastAsia="新宋体" w:hAnsi="新宋体" w:cs="新宋体" w:hint="eastAsia"/>
          <w:color w:val="444444"/>
        </w:rPr>
        <w:t>10</w:t>
      </w:r>
      <w:r>
        <w:rPr>
          <w:rFonts w:ascii="新宋体" w:eastAsia="新宋体" w:hAnsi="新宋体" w:cs="新宋体" w:hint="eastAsia"/>
          <w:color w:val="444444"/>
        </w:rPr>
        <w:t>日</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w:t>
      </w:r>
      <w:r>
        <w:rPr>
          <w:rFonts w:ascii="新宋体" w:eastAsia="新宋体" w:hAnsi="新宋体" w:cs="新宋体" w:hint="eastAsia"/>
          <w:color w:val="444444"/>
        </w:rPr>
        <w:t>2015</w:t>
      </w:r>
      <w:r>
        <w:rPr>
          <w:rFonts w:ascii="新宋体" w:eastAsia="新宋体" w:hAnsi="新宋体" w:cs="新宋体" w:hint="eastAsia"/>
          <w:color w:val="444444"/>
        </w:rPr>
        <w:t>）</w:t>
      </w:r>
      <w:proofErr w:type="gramStart"/>
      <w:r>
        <w:rPr>
          <w:rFonts w:ascii="新宋体" w:eastAsia="新宋体" w:hAnsi="新宋体" w:cs="新宋体" w:hint="eastAsia"/>
          <w:color w:val="444444"/>
        </w:rPr>
        <w:t>浙嘉行</w:t>
      </w:r>
      <w:proofErr w:type="gramEnd"/>
      <w:r>
        <w:rPr>
          <w:rFonts w:ascii="新宋体" w:eastAsia="新宋体" w:hAnsi="新宋体" w:cs="新宋体" w:hint="eastAsia"/>
          <w:color w:val="444444"/>
        </w:rPr>
        <w:t>终字第</w:t>
      </w:r>
      <w:r>
        <w:rPr>
          <w:rFonts w:ascii="新宋体" w:eastAsia="新宋体" w:hAnsi="新宋体" w:cs="新宋体" w:hint="eastAsia"/>
          <w:color w:val="444444"/>
        </w:rPr>
        <w:t>52</w:t>
      </w:r>
      <w:r>
        <w:rPr>
          <w:rFonts w:ascii="新宋体" w:eastAsia="新宋体" w:hAnsi="新宋体" w:cs="新宋体" w:hint="eastAsia"/>
          <w:color w:val="444444"/>
        </w:rPr>
        <w:t>号行政判决：驳回上诉，维持原判。</w:t>
      </w:r>
    </w:p>
    <w:p w:rsidR="007735DA" w:rsidRDefault="0039588F">
      <w:pPr>
        <w:pStyle w:val="a3"/>
        <w:widowControl/>
        <w:spacing w:line="480" w:lineRule="auto"/>
      </w:pPr>
      <w:r>
        <w:rPr>
          <w:rFonts w:ascii="新宋体" w:eastAsia="新宋体" w:hAnsi="新宋体" w:cs="新宋体" w:hint="eastAsia"/>
          <w:color w:val="444444"/>
        </w:rPr>
        <w:t xml:space="preserve">　　裁判理由</w:t>
      </w:r>
    </w:p>
    <w:p w:rsidR="007735DA" w:rsidRDefault="0039588F">
      <w:pPr>
        <w:pStyle w:val="a3"/>
        <w:widowControl/>
        <w:spacing w:line="480" w:lineRule="auto"/>
      </w:pPr>
      <w:r>
        <w:rPr>
          <w:rFonts w:ascii="新宋体" w:eastAsia="新宋体" w:hAnsi="新宋体" w:cs="新宋体" w:hint="eastAsia"/>
          <w:color w:val="444444"/>
        </w:rPr>
        <w:t xml:space="preserve">　　法院生效裁判认为：首先，人行横道是行车道上专供行人横过的通道，是法律为行人横过道路时设置的保护线，在没有设置红绿灯的道路路口，行人有从人行横道上优先通过的权利。机动车作为一种快速交通运输工具，在道路上行驶具有高度的危险性，与行人相比处于强势地位，因此必须对机动车在道路上行驶时给予一定</w:t>
      </w:r>
      <w:r>
        <w:rPr>
          <w:rFonts w:ascii="新宋体" w:eastAsia="新宋体" w:hAnsi="新宋体" w:cs="新宋体" w:hint="eastAsia"/>
          <w:color w:val="444444"/>
        </w:rPr>
        <w:t>的权利限制，以保护行人。其次，认定行人是否“正在通过人行横道”应当以特定时间段内行人一系列连续行为为标准，而不能以某个时间点行人的某个特定动作为标准，特别是在该特定动作不是行人在自由状态下自由地做出，而是由于外部的强力原因迫使其不得不做出的情况下。案发时，行人以较快的步频走上人行横道线，并以较快的速度接近案发路口的中央位置，当看到贝汇丰</w:t>
      </w:r>
      <w:proofErr w:type="gramStart"/>
      <w:r>
        <w:rPr>
          <w:rFonts w:ascii="新宋体" w:eastAsia="新宋体" w:hAnsi="新宋体" w:cs="新宋体" w:hint="eastAsia"/>
          <w:color w:val="444444"/>
        </w:rPr>
        <w:t>驾驶案涉车辆朝</w:t>
      </w:r>
      <w:proofErr w:type="gramEnd"/>
      <w:r>
        <w:rPr>
          <w:rFonts w:ascii="新宋体" w:eastAsia="新宋体" w:hAnsi="新宋体" w:cs="新宋体" w:hint="eastAsia"/>
          <w:color w:val="444444"/>
        </w:rPr>
        <w:t>自己行走的方向驶来，行人放慢了脚步，以</w:t>
      </w:r>
      <w:proofErr w:type="gramStart"/>
      <w:r>
        <w:rPr>
          <w:rFonts w:ascii="新宋体" w:eastAsia="新宋体" w:hAnsi="新宋体" w:cs="新宋体" w:hint="eastAsia"/>
          <w:color w:val="444444"/>
        </w:rPr>
        <w:t>确认案涉车辆</w:t>
      </w:r>
      <w:proofErr w:type="gramEnd"/>
      <w:r>
        <w:rPr>
          <w:rFonts w:ascii="新宋体" w:eastAsia="新宋体" w:hAnsi="新宋体" w:cs="新宋体" w:hint="eastAsia"/>
          <w:color w:val="444444"/>
        </w:rPr>
        <w:t>是否停下来，</w:t>
      </w:r>
      <w:r>
        <w:rPr>
          <w:rFonts w:ascii="新宋体" w:eastAsia="新宋体" w:hAnsi="新宋体" w:cs="新宋体" w:hint="eastAsia"/>
          <w:color w:val="444444"/>
        </w:rPr>
        <w:lastRenderedPageBreak/>
        <w:t>但并没有停止脚步，当看到案</w:t>
      </w:r>
      <w:proofErr w:type="gramStart"/>
      <w:r>
        <w:rPr>
          <w:rFonts w:ascii="新宋体" w:eastAsia="新宋体" w:hAnsi="新宋体" w:cs="新宋体" w:hint="eastAsia"/>
          <w:color w:val="444444"/>
        </w:rPr>
        <w:t>涉车辆</w:t>
      </w:r>
      <w:proofErr w:type="gramEnd"/>
      <w:r>
        <w:rPr>
          <w:rFonts w:ascii="新宋体" w:eastAsia="新宋体" w:hAnsi="新宋体" w:cs="新宋体" w:hint="eastAsia"/>
          <w:color w:val="444444"/>
        </w:rPr>
        <w:t>没有明显减速且没有停下来的趋势时，才为了自身安全不得不停下脚步。如</w:t>
      </w:r>
      <w:r>
        <w:rPr>
          <w:rFonts w:ascii="新宋体" w:eastAsia="新宋体" w:hAnsi="新宋体" w:cs="新宋体" w:hint="eastAsia"/>
          <w:color w:val="444444"/>
        </w:rPr>
        <w:t>果</w:t>
      </w:r>
      <w:proofErr w:type="gramStart"/>
      <w:r>
        <w:rPr>
          <w:rFonts w:ascii="新宋体" w:eastAsia="新宋体" w:hAnsi="新宋体" w:cs="新宋体" w:hint="eastAsia"/>
          <w:color w:val="444444"/>
        </w:rPr>
        <w:t>此时案涉车辆</w:t>
      </w:r>
      <w:proofErr w:type="gramEnd"/>
      <w:r>
        <w:rPr>
          <w:rFonts w:ascii="新宋体" w:eastAsia="新宋体" w:hAnsi="新宋体" w:cs="新宋体" w:hint="eastAsia"/>
          <w:color w:val="444444"/>
        </w:rPr>
        <w:t>有明显减速并停止行驶，则行人肯定会连续不停止地通过路口。可见，在案发时间段内行人的一系列连续行为充分说明行人“正在通过人行横道”。再次，机动车和行人穿过没有设置红绿灯的道路路口属于一个互动的过程，任何一方都无法事先准确判断对方是否会停止让行，因此处于强势地位的机动车在行经人行横道遇行人通过时应当主动停车让行，而不应利用自己的强势迫使行人</w:t>
      </w:r>
      <w:proofErr w:type="gramStart"/>
      <w:r>
        <w:rPr>
          <w:rFonts w:ascii="新宋体" w:eastAsia="新宋体" w:hAnsi="新宋体" w:cs="新宋体" w:hint="eastAsia"/>
          <w:color w:val="444444"/>
        </w:rPr>
        <w:t>停步让</w:t>
      </w:r>
      <w:proofErr w:type="gramEnd"/>
      <w:r>
        <w:rPr>
          <w:rFonts w:ascii="新宋体" w:eastAsia="新宋体" w:hAnsi="新宋体" w:cs="新宋体" w:hint="eastAsia"/>
          <w:color w:val="444444"/>
        </w:rPr>
        <w:t>行，除非行人明确示意机动车先通过，这既是法律的明确规定，也是保障作为弱势一方的行人安全通过马路、减少交通事故、保障生命安全的现代文明社会的内在要求。综上，</w:t>
      </w:r>
      <w:r>
        <w:rPr>
          <w:rFonts w:ascii="新宋体" w:eastAsia="新宋体" w:hAnsi="新宋体" w:cs="新宋体" w:hint="eastAsia"/>
          <w:color w:val="444444"/>
        </w:rPr>
        <w:t>贝汇丰驾驶机动车行经人行横道时遇行人正在通过而未停车让行，违反了《中华人民共和国道路交通安全法》第四十七条的规定。海宁交警大队根据贝汇丰的违法事实，依据法律规定的程序在法定的处罚范围内给予相应的行政处罚，事实清楚，程序合法，处罚适当。</w:t>
      </w:r>
    </w:p>
    <w:p w:rsidR="007735DA" w:rsidRDefault="0039588F">
      <w:pPr>
        <w:pStyle w:val="a3"/>
        <w:widowControl/>
        <w:spacing w:line="480" w:lineRule="auto"/>
      </w:pPr>
      <w:r>
        <w:rPr>
          <w:rFonts w:ascii="新宋体" w:eastAsia="新宋体" w:hAnsi="新宋体" w:cs="新宋体" w:hint="eastAsia"/>
          <w:color w:val="444444"/>
        </w:rPr>
        <w:t xml:space="preserve">　　（生效裁判审判人员：樊钢剑、张波诚、张红）</w:t>
      </w:r>
    </w:p>
    <w:p w:rsidR="007735DA" w:rsidRPr="00D558C2" w:rsidRDefault="0039588F" w:rsidP="00D558C2">
      <w:pPr>
        <w:pStyle w:val="a3"/>
        <w:widowControl/>
        <w:spacing w:line="480" w:lineRule="auto"/>
        <w:jc w:val="center"/>
        <w:rPr>
          <w:b/>
        </w:rPr>
      </w:pPr>
      <w:r w:rsidRPr="00D558C2">
        <w:rPr>
          <w:rFonts w:ascii="新宋体" w:eastAsia="新宋体" w:hAnsi="新宋体" w:cs="新宋体" w:hint="eastAsia"/>
          <w:b/>
          <w:color w:val="444444"/>
        </w:rPr>
        <w:t>指导案例</w:t>
      </w:r>
      <w:r w:rsidRPr="00D558C2">
        <w:rPr>
          <w:rFonts w:ascii="新宋体" w:eastAsia="新宋体" w:hAnsi="新宋体" w:cs="新宋体" w:hint="eastAsia"/>
          <w:b/>
          <w:color w:val="444444"/>
        </w:rPr>
        <w:t>91</w:t>
      </w:r>
      <w:r w:rsidRPr="00D558C2">
        <w:rPr>
          <w:rFonts w:ascii="新宋体" w:eastAsia="新宋体" w:hAnsi="新宋体" w:cs="新宋体" w:hint="eastAsia"/>
          <w:b/>
          <w:color w:val="444444"/>
        </w:rPr>
        <w:t>号</w:t>
      </w:r>
    </w:p>
    <w:p w:rsidR="007735DA" w:rsidRPr="00D558C2" w:rsidRDefault="0039588F" w:rsidP="00D558C2">
      <w:pPr>
        <w:pStyle w:val="a3"/>
        <w:widowControl/>
        <w:spacing w:line="480" w:lineRule="auto"/>
        <w:jc w:val="center"/>
        <w:rPr>
          <w:b/>
        </w:rPr>
      </w:pPr>
      <w:r w:rsidRPr="00D558C2">
        <w:rPr>
          <w:rFonts w:ascii="新宋体" w:eastAsia="新宋体" w:hAnsi="新宋体" w:cs="新宋体" w:hint="eastAsia"/>
          <w:b/>
          <w:color w:val="444444"/>
        </w:rPr>
        <w:t>沙明保等诉马鞍山市花山区人民政府</w:t>
      </w:r>
    </w:p>
    <w:p w:rsidR="007735DA" w:rsidRPr="00D558C2" w:rsidRDefault="0039588F" w:rsidP="00D558C2">
      <w:pPr>
        <w:pStyle w:val="a3"/>
        <w:widowControl/>
        <w:spacing w:line="480" w:lineRule="auto"/>
        <w:jc w:val="center"/>
        <w:rPr>
          <w:b/>
        </w:rPr>
      </w:pPr>
      <w:r w:rsidRPr="00D558C2">
        <w:rPr>
          <w:rFonts w:ascii="新宋体" w:eastAsia="新宋体" w:hAnsi="新宋体" w:cs="新宋体" w:hint="eastAsia"/>
          <w:b/>
          <w:color w:val="444444"/>
        </w:rPr>
        <w:t>房屋强制拆除行政赔偿案</w:t>
      </w:r>
    </w:p>
    <w:p w:rsidR="007735DA" w:rsidRDefault="0039588F">
      <w:pPr>
        <w:pStyle w:val="a3"/>
        <w:widowControl/>
        <w:spacing w:line="480" w:lineRule="auto"/>
      </w:pPr>
      <w:r>
        <w:rPr>
          <w:rFonts w:ascii="新宋体" w:eastAsia="新宋体" w:hAnsi="新宋体" w:cs="新宋体" w:hint="eastAsia"/>
          <w:color w:val="444444"/>
        </w:rPr>
        <w:t xml:space="preserve">　　（最高人民法院审判委员会讨论通过</w:t>
      </w:r>
      <w:r>
        <w:rPr>
          <w:rFonts w:ascii="新宋体" w:eastAsia="新宋体" w:hAnsi="新宋体" w:cs="新宋体" w:hint="eastAsia"/>
          <w:color w:val="444444"/>
        </w:rPr>
        <w:t xml:space="preserve"> 2017</w:t>
      </w:r>
      <w:r>
        <w:rPr>
          <w:rFonts w:ascii="新宋体" w:eastAsia="新宋体" w:hAnsi="新宋体" w:cs="新宋体" w:hint="eastAsia"/>
          <w:color w:val="444444"/>
        </w:rPr>
        <w:t>年</w:t>
      </w:r>
      <w:r>
        <w:rPr>
          <w:rFonts w:ascii="新宋体" w:eastAsia="新宋体" w:hAnsi="新宋体" w:cs="新宋体" w:hint="eastAsia"/>
          <w:color w:val="444444"/>
        </w:rPr>
        <w:t>11</w:t>
      </w:r>
      <w:r>
        <w:rPr>
          <w:rFonts w:ascii="新宋体" w:eastAsia="新宋体" w:hAnsi="新宋体" w:cs="新宋体" w:hint="eastAsia"/>
          <w:color w:val="444444"/>
        </w:rPr>
        <w:t>月</w:t>
      </w:r>
      <w:r>
        <w:rPr>
          <w:rFonts w:ascii="新宋体" w:eastAsia="新宋体" w:hAnsi="新宋体" w:cs="新宋体" w:hint="eastAsia"/>
          <w:color w:val="444444"/>
        </w:rPr>
        <w:t>15</w:t>
      </w:r>
      <w:r>
        <w:rPr>
          <w:rFonts w:ascii="新宋体" w:eastAsia="新宋体" w:hAnsi="新宋体" w:cs="新宋体" w:hint="eastAsia"/>
          <w:color w:val="444444"/>
        </w:rPr>
        <w:t>日发布）</w:t>
      </w:r>
    </w:p>
    <w:p w:rsidR="007735DA" w:rsidRDefault="0039588F">
      <w:pPr>
        <w:pStyle w:val="a3"/>
        <w:widowControl/>
        <w:spacing w:line="480" w:lineRule="auto"/>
      </w:pPr>
      <w:r>
        <w:rPr>
          <w:rFonts w:ascii="新宋体" w:eastAsia="新宋体" w:hAnsi="新宋体" w:cs="新宋体" w:hint="eastAsia"/>
          <w:color w:val="444444"/>
        </w:rPr>
        <w:t xml:space="preserve">　　关键词行政</w:t>
      </w:r>
      <w:r>
        <w:rPr>
          <w:rFonts w:ascii="新宋体" w:eastAsia="新宋体" w:hAnsi="新宋体" w:cs="新宋体" w:hint="eastAsia"/>
          <w:color w:val="444444"/>
        </w:rPr>
        <w:t>/</w:t>
      </w:r>
      <w:r>
        <w:rPr>
          <w:rFonts w:ascii="新宋体" w:eastAsia="新宋体" w:hAnsi="新宋体" w:cs="新宋体" w:hint="eastAsia"/>
          <w:color w:val="444444"/>
        </w:rPr>
        <w:t>行政赔偿</w:t>
      </w:r>
      <w:r>
        <w:rPr>
          <w:rFonts w:ascii="新宋体" w:eastAsia="新宋体" w:hAnsi="新宋体" w:cs="新宋体" w:hint="eastAsia"/>
          <w:color w:val="444444"/>
        </w:rPr>
        <w:t>/</w:t>
      </w:r>
      <w:r>
        <w:rPr>
          <w:rFonts w:ascii="新宋体" w:eastAsia="新宋体" w:hAnsi="新宋体" w:cs="新宋体" w:hint="eastAsia"/>
          <w:color w:val="444444"/>
        </w:rPr>
        <w:t>强制拆除</w:t>
      </w:r>
      <w:r>
        <w:rPr>
          <w:rFonts w:ascii="新宋体" w:eastAsia="新宋体" w:hAnsi="新宋体" w:cs="新宋体" w:hint="eastAsia"/>
          <w:color w:val="444444"/>
        </w:rPr>
        <w:t>/</w:t>
      </w:r>
      <w:r>
        <w:rPr>
          <w:rFonts w:ascii="新宋体" w:eastAsia="新宋体" w:hAnsi="新宋体" w:cs="新宋体" w:hint="eastAsia"/>
          <w:color w:val="444444"/>
        </w:rPr>
        <w:t>举证责任</w:t>
      </w:r>
      <w:r>
        <w:rPr>
          <w:rFonts w:ascii="新宋体" w:eastAsia="新宋体" w:hAnsi="新宋体" w:cs="新宋体" w:hint="eastAsia"/>
          <w:color w:val="444444"/>
        </w:rPr>
        <w:t>/</w:t>
      </w:r>
      <w:r>
        <w:rPr>
          <w:rFonts w:ascii="新宋体" w:eastAsia="新宋体" w:hAnsi="新宋体" w:cs="新宋体" w:hint="eastAsia"/>
          <w:color w:val="444444"/>
        </w:rPr>
        <w:t>市场合理价值</w:t>
      </w:r>
    </w:p>
    <w:p w:rsidR="007735DA" w:rsidRDefault="0039588F">
      <w:pPr>
        <w:pStyle w:val="a3"/>
        <w:widowControl/>
        <w:spacing w:line="480" w:lineRule="auto"/>
      </w:pPr>
      <w:r>
        <w:rPr>
          <w:rFonts w:ascii="新宋体" w:eastAsia="新宋体" w:hAnsi="新宋体" w:cs="新宋体" w:hint="eastAsia"/>
          <w:color w:val="444444"/>
        </w:rPr>
        <w:lastRenderedPageBreak/>
        <w:t xml:space="preserve">　　裁判要点</w:t>
      </w:r>
    </w:p>
    <w:p w:rsidR="007735DA" w:rsidRDefault="0039588F">
      <w:pPr>
        <w:pStyle w:val="a3"/>
        <w:widowControl/>
        <w:spacing w:line="480" w:lineRule="auto"/>
      </w:pPr>
      <w:r>
        <w:rPr>
          <w:rFonts w:ascii="新宋体" w:eastAsia="新宋体" w:hAnsi="新宋体" w:cs="新宋体" w:hint="eastAsia"/>
          <w:color w:val="444444"/>
        </w:rPr>
        <w:t xml:space="preserve">　　在房屋强制拆除引发的行政赔偿案件中，原告提供了初步证据，但因行政机关的原因导致原告无法对房屋内物品损失举证，行政机关亦因未依法进行财产登记、公证等措施无法对房屋内物品损失举证的，人民法院对原告未超出市场价值的符合生活常理的房屋内物品的赔偿请求，应当予以支持。</w:t>
      </w:r>
    </w:p>
    <w:p w:rsidR="007735DA" w:rsidRDefault="0039588F">
      <w:pPr>
        <w:pStyle w:val="a3"/>
        <w:widowControl/>
        <w:spacing w:line="480" w:lineRule="auto"/>
      </w:pPr>
      <w:r>
        <w:rPr>
          <w:rFonts w:ascii="新宋体" w:eastAsia="新宋体" w:hAnsi="新宋体" w:cs="新宋体" w:hint="eastAsia"/>
          <w:color w:val="444444"/>
        </w:rPr>
        <w:t xml:space="preserve">　　相关法条</w:t>
      </w:r>
    </w:p>
    <w:p w:rsidR="007735DA" w:rsidRDefault="0039588F">
      <w:pPr>
        <w:pStyle w:val="a3"/>
        <w:widowControl/>
        <w:spacing w:line="480" w:lineRule="auto"/>
      </w:pPr>
      <w:r>
        <w:rPr>
          <w:rFonts w:ascii="新宋体" w:eastAsia="新宋体" w:hAnsi="新宋体" w:cs="新宋体" w:hint="eastAsia"/>
          <w:color w:val="444444"/>
        </w:rPr>
        <w:t xml:space="preserve">　　《中华人民共和国行政诉讼法》第</w:t>
      </w:r>
      <w:r>
        <w:rPr>
          <w:rFonts w:ascii="新宋体" w:eastAsia="新宋体" w:hAnsi="新宋体" w:cs="新宋体" w:hint="eastAsia"/>
          <w:color w:val="444444"/>
        </w:rPr>
        <w:t>38</w:t>
      </w:r>
      <w:r>
        <w:rPr>
          <w:rFonts w:ascii="新宋体" w:eastAsia="新宋体" w:hAnsi="新宋体" w:cs="新宋体" w:hint="eastAsia"/>
          <w:color w:val="444444"/>
        </w:rPr>
        <w:t>条第</w:t>
      </w:r>
      <w:r>
        <w:rPr>
          <w:rFonts w:ascii="新宋体" w:eastAsia="新宋体" w:hAnsi="新宋体" w:cs="新宋体" w:hint="eastAsia"/>
          <w:color w:val="444444"/>
        </w:rPr>
        <w:t>2</w:t>
      </w:r>
      <w:r>
        <w:rPr>
          <w:rFonts w:ascii="新宋体" w:eastAsia="新宋体" w:hAnsi="新宋体" w:cs="新宋体" w:hint="eastAsia"/>
          <w:color w:val="444444"/>
        </w:rPr>
        <w:t>款</w:t>
      </w:r>
    </w:p>
    <w:p w:rsidR="007735DA" w:rsidRDefault="0039588F">
      <w:pPr>
        <w:pStyle w:val="a3"/>
        <w:widowControl/>
        <w:spacing w:line="480" w:lineRule="auto"/>
      </w:pPr>
      <w:r>
        <w:rPr>
          <w:rFonts w:ascii="新宋体" w:eastAsia="新宋体" w:hAnsi="新宋体" w:cs="新宋体" w:hint="eastAsia"/>
          <w:color w:val="444444"/>
        </w:rPr>
        <w:t xml:space="preserve">　　基本案情</w:t>
      </w:r>
    </w:p>
    <w:p w:rsidR="007735DA" w:rsidRDefault="0039588F">
      <w:pPr>
        <w:pStyle w:val="a3"/>
        <w:widowControl/>
        <w:spacing w:line="480" w:lineRule="auto"/>
      </w:pPr>
      <w:r>
        <w:rPr>
          <w:rFonts w:ascii="新宋体" w:eastAsia="新宋体" w:hAnsi="新宋体" w:cs="新宋体" w:hint="eastAsia"/>
          <w:color w:val="444444"/>
        </w:rPr>
        <w:t xml:space="preserve">　　</w:t>
      </w:r>
      <w:r>
        <w:rPr>
          <w:rFonts w:ascii="新宋体" w:eastAsia="新宋体" w:hAnsi="新宋体" w:cs="新宋体" w:hint="eastAsia"/>
          <w:color w:val="444444"/>
        </w:rPr>
        <w:t>2011</w:t>
      </w:r>
      <w:r>
        <w:rPr>
          <w:rFonts w:ascii="新宋体" w:eastAsia="新宋体" w:hAnsi="新宋体" w:cs="新宋体" w:hint="eastAsia"/>
          <w:color w:val="444444"/>
        </w:rPr>
        <w:t>年</w:t>
      </w:r>
      <w:r>
        <w:rPr>
          <w:rFonts w:ascii="新宋体" w:eastAsia="新宋体" w:hAnsi="新宋体" w:cs="新宋体" w:hint="eastAsia"/>
          <w:color w:val="444444"/>
        </w:rPr>
        <w:t>12</w:t>
      </w:r>
      <w:r>
        <w:rPr>
          <w:rFonts w:ascii="新宋体" w:eastAsia="新宋体" w:hAnsi="新宋体" w:cs="新宋体" w:hint="eastAsia"/>
          <w:color w:val="444444"/>
        </w:rPr>
        <w:t>月</w:t>
      </w:r>
      <w:r>
        <w:rPr>
          <w:rFonts w:ascii="新宋体" w:eastAsia="新宋体" w:hAnsi="新宋体" w:cs="新宋体" w:hint="eastAsia"/>
          <w:color w:val="444444"/>
        </w:rPr>
        <w:t>5</w:t>
      </w:r>
      <w:r>
        <w:rPr>
          <w:rFonts w:ascii="新宋体" w:eastAsia="新宋体" w:hAnsi="新宋体" w:cs="新宋体" w:hint="eastAsia"/>
          <w:color w:val="444444"/>
        </w:rPr>
        <w:t>日，安徽省人民政府</w:t>
      </w:r>
      <w:proofErr w:type="gramStart"/>
      <w:r>
        <w:rPr>
          <w:rFonts w:ascii="新宋体" w:eastAsia="新宋体" w:hAnsi="新宋体" w:cs="新宋体" w:hint="eastAsia"/>
          <w:color w:val="444444"/>
        </w:rPr>
        <w:t>作出皖政地〔</w:t>
      </w:r>
      <w:r>
        <w:rPr>
          <w:rFonts w:ascii="新宋体" w:eastAsia="新宋体" w:hAnsi="新宋体" w:cs="新宋体" w:hint="eastAsia"/>
          <w:color w:val="444444"/>
        </w:rPr>
        <w:t>2011</w:t>
      </w:r>
      <w:r>
        <w:rPr>
          <w:rFonts w:ascii="新宋体" w:eastAsia="新宋体" w:hAnsi="新宋体" w:cs="新宋体" w:hint="eastAsia"/>
          <w:color w:val="444444"/>
        </w:rPr>
        <w:t>〕</w:t>
      </w:r>
      <w:proofErr w:type="gramEnd"/>
      <w:r>
        <w:rPr>
          <w:rFonts w:ascii="新宋体" w:eastAsia="新宋体" w:hAnsi="新宋体" w:cs="新宋体" w:hint="eastAsia"/>
          <w:color w:val="444444"/>
        </w:rPr>
        <w:t>769</w:t>
      </w:r>
      <w:r>
        <w:rPr>
          <w:rFonts w:ascii="新宋体" w:eastAsia="新宋体" w:hAnsi="新宋体" w:cs="新宋体" w:hint="eastAsia"/>
          <w:color w:val="444444"/>
        </w:rPr>
        <w:t>号《关于马鞍山市</w:t>
      </w:r>
      <w:r>
        <w:rPr>
          <w:rFonts w:ascii="新宋体" w:eastAsia="新宋体" w:hAnsi="新宋体" w:cs="新宋体" w:hint="eastAsia"/>
          <w:color w:val="444444"/>
        </w:rPr>
        <w:t>2011</w:t>
      </w:r>
      <w:r>
        <w:rPr>
          <w:rFonts w:ascii="新宋体" w:eastAsia="新宋体" w:hAnsi="新宋体" w:cs="新宋体" w:hint="eastAsia"/>
          <w:color w:val="444444"/>
        </w:rPr>
        <w:t>年第</w:t>
      </w:r>
      <w:r>
        <w:rPr>
          <w:rFonts w:ascii="新宋体" w:eastAsia="新宋体" w:hAnsi="新宋体" w:cs="新宋体" w:hint="eastAsia"/>
          <w:color w:val="444444"/>
        </w:rPr>
        <w:t>35</w:t>
      </w:r>
      <w:r>
        <w:rPr>
          <w:rFonts w:ascii="新宋体" w:eastAsia="新宋体" w:hAnsi="新宋体" w:cs="新宋体" w:hint="eastAsia"/>
          <w:color w:val="444444"/>
        </w:rPr>
        <w:t>批次城市建设用地的批复》，批准征收马鞍山市花</w:t>
      </w:r>
      <w:proofErr w:type="gramStart"/>
      <w:r>
        <w:rPr>
          <w:rFonts w:ascii="新宋体" w:eastAsia="新宋体" w:hAnsi="新宋体" w:cs="新宋体" w:hint="eastAsia"/>
          <w:color w:val="444444"/>
        </w:rPr>
        <w:t>山区霍里街道</w:t>
      </w:r>
      <w:proofErr w:type="gramEnd"/>
      <w:r>
        <w:rPr>
          <w:rFonts w:ascii="新宋体" w:eastAsia="新宋体" w:hAnsi="新宋体" w:cs="新宋体" w:hint="eastAsia"/>
          <w:color w:val="444444"/>
        </w:rPr>
        <w:t>范围内农民集体建设用地</w:t>
      </w:r>
      <w:r>
        <w:rPr>
          <w:rFonts w:ascii="新宋体" w:eastAsia="新宋体" w:hAnsi="新宋体" w:cs="新宋体" w:hint="eastAsia"/>
          <w:color w:val="444444"/>
        </w:rPr>
        <w:t>10.04</w:t>
      </w:r>
      <w:r>
        <w:rPr>
          <w:rFonts w:ascii="新宋体" w:eastAsia="新宋体" w:hAnsi="新宋体" w:cs="新宋体" w:hint="eastAsia"/>
          <w:color w:val="444444"/>
        </w:rPr>
        <w:t>公顷，用于城市建设。</w:t>
      </w:r>
      <w:r>
        <w:rPr>
          <w:rFonts w:ascii="新宋体" w:eastAsia="新宋体" w:hAnsi="新宋体" w:cs="新宋体" w:hint="eastAsia"/>
          <w:color w:val="444444"/>
        </w:rPr>
        <w:t>2011</w:t>
      </w:r>
      <w:r>
        <w:rPr>
          <w:rFonts w:ascii="新宋体" w:eastAsia="新宋体" w:hAnsi="新宋体" w:cs="新宋体" w:hint="eastAsia"/>
          <w:color w:val="444444"/>
        </w:rPr>
        <w:t>年</w:t>
      </w:r>
      <w:r>
        <w:rPr>
          <w:rFonts w:ascii="新宋体" w:eastAsia="新宋体" w:hAnsi="新宋体" w:cs="新宋体" w:hint="eastAsia"/>
          <w:color w:val="444444"/>
        </w:rPr>
        <w:t>12</w:t>
      </w:r>
      <w:r>
        <w:rPr>
          <w:rFonts w:ascii="新宋体" w:eastAsia="新宋体" w:hAnsi="新宋体" w:cs="新宋体" w:hint="eastAsia"/>
          <w:color w:val="444444"/>
        </w:rPr>
        <w:t>月</w:t>
      </w:r>
      <w:r>
        <w:rPr>
          <w:rFonts w:ascii="新宋体" w:eastAsia="新宋体" w:hAnsi="新宋体" w:cs="新宋体" w:hint="eastAsia"/>
          <w:color w:val="444444"/>
        </w:rPr>
        <w:t>23</w:t>
      </w:r>
      <w:r>
        <w:rPr>
          <w:rFonts w:ascii="新宋体" w:eastAsia="新宋体" w:hAnsi="新宋体" w:cs="新宋体" w:hint="eastAsia"/>
          <w:color w:val="444444"/>
        </w:rPr>
        <w:t>日，马鞍山市人民政府</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2011</w:t>
      </w:r>
      <w:r>
        <w:rPr>
          <w:rFonts w:ascii="新宋体" w:eastAsia="新宋体" w:hAnsi="新宋体" w:cs="新宋体" w:hint="eastAsia"/>
          <w:color w:val="444444"/>
        </w:rPr>
        <w:t>年</w:t>
      </w:r>
      <w:r>
        <w:rPr>
          <w:rFonts w:ascii="新宋体" w:eastAsia="新宋体" w:hAnsi="新宋体" w:cs="新宋体" w:hint="eastAsia"/>
          <w:color w:val="444444"/>
        </w:rPr>
        <w:t>37</w:t>
      </w:r>
      <w:r>
        <w:rPr>
          <w:rFonts w:ascii="新宋体" w:eastAsia="新宋体" w:hAnsi="新宋体" w:cs="新宋体" w:hint="eastAsia"/>
          <w:color w:val="444444"/>
        </w:rPr>
        <w:t>号《马鞍山市人民政府征收土地方案公告》，将安徽省人民政府的批复内容予以公告，并载明征地方案由</w:t>
      </w:r>
      <w:proofErr w:type="gramStart"/>
      <w:r>
        <w:rPr>
          <w:rFonts w:ascii="新宋体" w:eastAsia="新宋体" w:hAnsi="新宋体" w:cs="新宋体" w:hint="eastAsia"/>
          <w:color w:val="444444"/>
        </w:rPr>
        <w:t>花山区</w:t>
      </w:r>
      <w:proofErr w:type="gramEnd"/>
      <w:r>
        <w:rPr>
          <w:rFonts w:ascii="新宋体" w:eastAsia="新宋体" w:hAnsi="新宋体" w:cs="新宋体" w:hint="eastAsia"/>
          <w:color w:val="444444"/>
        </w:rPr>
        <w:t>人民政府实施。苏月华名下的</w:t>
      </w:r>
      <w:proofErr w:type="gramStart"/>
      <w:r>
        <w:rPr>
          <w:rFonts w:ascii="新宋体" w:eastAsia="新宋体" w:hAnsi="新宋体" w:cs="新宋体" w:hint="eastAsia"/>
          <w:color w:val="444444"/>
        </w:rPr>
        <w:t>花山区</w:t>
      </w:r>
      <w:proofErr w:type="gramEnd"/>
      <w:r>
        <w:rPr>
          <w:rFonts w:ascii="新宋体" w:eastAsia="新宋体" w:hAnsi="新宋体" w:cs="新宋体" w:hint="eastAsia"/>
          <w:color w:val="444444"/>
        </w:rPr>
        <w:t>霍里镇丰收村丰收村民组</w:t>
      </w:r>
      <w:r>
        <w:rPr>
          <w:rFonts w:ascii="新宋体" w:eastAsia="新宋体" w:hAnsi="新宋体" w:cs="新宋体" w:hint="eastAsia"/>
          <w:color w:val="444444"/>
        </w:rPr>
        <w:t>B11-3</w:t>
      </w:r>
      <w:r>
        <w:rPr>
          <w:rFonts w:ascii="新宋体" w:eastAsia="新宋体" w:hAnsi="新宋体" w:cs="新宋体" w:hint="eastAsia"/>
          <w:color w:val="444444"/>
        </w:rPr>
        <w:t>房屋在本次征收范围内。苏月华于</w:t>
      </w:r>
      <w:r>
        <w:rPr>
          <w:rFonts w:ascii="新宋体" w:eastAsia="新宋体" w:hAnsi="新宋体" w:cs="新宋体" w:hint="eastAsia"/>
          <w:color w:val="444444"/>
        </w:rPr>
        <w:t>2011</w:t>
      </w:r>
      <w:r>
        <w:rPr>
          <w:rFonts w:ascii="新宋体" w:eastAsia="新宋体" w:hAnsi="新宋体" w:cs="新宋体" w:hint="eastAsia"/>
          <w:color w:val="444444"/>
        </w:rPr>
        <w:t>年</w:t>
      </w:r>
      <w:r>
        <w:rPr>
          <w:rFonts w:ascii="新宋体" w:eastAsia="新宋体" w:hAnsi="新宋体" w:cs="新宋体" w:hint="eastAsia"/>
          <w:color w:val="444444"/>
        </w:rPr>
        <w:t>9</w:t>
      </w:r>
      <w:r>
        <w:rPr>
          <w:rFonts w:ascii="新宋体" w:eastAsia="新宋体" w:hAnsi="新宋体" w:cs="新宋体" w:hint="eastAsia"/>
          <w:color w:val="444444"/>
        </w:rPr>
        <w:t>月</w:t>
      </w:r>
      <w:r>
        <w:rPr>
          <w:rFonts w:ascii="新宋体" w:eastAsia="新宋体" w:hAnsi="新宋体" w:cs="新宋体" w:hint="eastAsia"/>
          <w:color w:val="444444"/>
        </w:rPr>
        <w:t>13</w:t>
      </w:r>
      <w:r>
        <w:rPr>
          <w:rFonts w:ascii="新宋体" w:eastAsia="新宋体" w:hAnsi="新宋体" w:cs="新宋体" w:hint="eastAsia"/>
          <w:color w:val="444444"/>
        </w:rPr>
        <w:t>日去世</w:t>
      </w:r>
      <w:r>
        <w:rPr>
          <w:rFonts w:ascii="新宋体" w:eastAsia="新宋体" w:hAnsi="新宋体" w:cs="新宋体" w:hint="eastAsia"/>
          <w:color w:val="444444"/>
        </w:rPr>
        <w:t>,</w:t>
      </w:r>
      <w:r>
        <w:rPr>
          <w:rFonts w:ascii="新宋体" w:eastAsia="新宋体" w:hAnsi="新宋体" w:cs="新宋体" w:hint="eastAsia"/>
          <w:color w:val="444444"/>
        </w:rPr>
        <w:t>其生前将该房屋处置给四原告所</w:t>
      </w:r>
      <w:r>
        <w:rPr>
          <w:rFonts w:ascii="新宋体" w:eastAsia="新宋体" w:hAnsi="新宋体" w:cs="新宋体" w:hint="eastAsia"/>
          <w:color w:val="444444"/>
        </w:rPr>
        <w:t>有。原告古宏英系苏月华的女儿，原告沙明保、沙明虎、沙明莉系苏月华的外孙。在实施征迁过程中，征地单位分别制作了《马鞍山市国家建设用地征迁费用补偿表》、《马鞍山市征迁住房货币化安置（产权调换）备案表》，对苏月华户房屋及地上附着物予以登记补偿，原告古宏英的丈夫领取了安置补偿款。</w:t>
      </w:r>
      <w:r>
        <w:rPr>
          <w:rFonts w:ascii="新宋体" w:eastAsia="新宋体" w:hAnsi="新宋体" w:cs="新宋体" w:hint="eastAsia"/>
          <w:color w:val="444444"/>
        </w:rPr>
        <w:t>2012</w:t>
      </w:r>
      <w:r>
        <w:rPr>
          <w:rFonts w:ascii="新宋体" w:eastAsia="新宋体" w:hAnsi="新宋体" w:cs="新宋体" w:hint="eastAsia"/>
          <w:color w:val="444444"/>
        </w:rPr>
        <w:t>年年初，被告组织相关部门将苏月华户房屋及地上附着物拆除。原告沙明保等四人认为马鞍</w:t>
      </w:r>
      <w:r>
        <w:rPr>
          <w:rFonts w:ascii="新宋体" w:eastAsia="新宋体" w:hAnsi="新宋体" w:cs="新宋体" w:hint="eastAsia"/>
          <w:color w:val="444444"/>
        </w:rPr>
        <w:lastRenderedPageBreak/>
        <w:t>山市花山区人民政府非法将上述房屋拆除</w:t>
      </w:r>
      <w:r>
        <w:rPr>
          <w:rFonts w:ascii="新宋体" w:eastAsia="新宋体" w:hAnsi="新宋体" w:cs="新宋体" w:hint="eastAsia"/>
          <w:color w:val="444444"/>
        </w:rPr>
        <w:t>,</w:t>
      </w:r>
      <w:r>
        <w:rPr>
          <w:rFonts w:ascii="新宋体" w:eastAsia="新宋体" w:hAnsi="新宋体" w:cs="新宋体" w:hint="eastAsia"/>
          <w:color w:val="444444"/>
        </w:rPr>
        <w:t>侵犯了其合法财产权，故提起诉讼</w:t>
      </w:r>
      <w:r>
        <w:rPr>
          <w:rFonts w:ascii="新宋体" w:eastAsia="新宋体" w:hAnsi="新宋体" w:cs="新宋体" w:hint="eastAsia"/>
          <w:color w:val="444444"/>
        </w:rPr>
        <w:t>,</w:t>
      </w:r>
      <w:r>
        <w:rPr>
          <w:rFonts w:ascii="新宋体" w:eastAsia="新宋体" w:hAnsi="新宋体" w:cs="新宋体" w:hint="eastAsia"/>
          <w:color w:val="444444"/>
        </w:rPr>
        <w:t>请求人民法院判令马鞍山市花山区人民政府赔偿房屋损失、装潢损失、房租损失共计</w:t>
      </w:r>
      <w:r>
        <w:rPr>
          <w:rFonts w:ascii="新宋体" w:eastAsia="新宋体" w:hAnsi="新宋体" w:cs="新宋体" w:hint="eastAsia"/>
          <w:color w:val="444444"/>
        </w:rPr>
        <w:t>282.</w:t>
      </w:r>
      <w:r>
        <w:rPr>
          <w:rFonts w:ascii="新宋体" w:eastAsia="新宋体" w:hAnsi="新宋体" w:cs="新宋体" w:hint="eastAsia"/>
          <w:color w:val="444444"/>
        </w:rPr>
        <w:t>7680</w:t>
      </w:r>
      <w:r>
        <w:rPr>
          <w:rFonts w:ascii="新宋体" w:eastAsia="新宋体" w:hAnsi="新宋体" w:cs="新宋体" w:hint="eastAsia"/>
          <w:color w:val="444444"/>
        </w:rPr>
        <w:t>万元；房屋内物品损失共计</w:t>
      </w:r>
      <w:r>
        <w:rPr>
          <w:rFonts w:ascii="新宋体" w:eastAsia="新宋体" w:hAnsi="新宋体" w:cs="新宋体" w:hint="eastAsia"/>
          <w:color w:val="444444"/>
        </w:rPr>
        <w:t>10</w:t>
      </w:r>
      <w:r>
        <w:rPr>
          <w:rFonts w:ascii="新宋体" w:eastAsia="新宋体" w:hAnsi="新宋体" w:cs="新宋体" w:hint="eastAsia"/>
          <w:color w:val="444444"/>
        </w:rPr>
        <w:t>万元，主要包括衣物、家具、家电、手机等</w:t>
      </w:r>
      <w:r>
        <w:rPr>
          <w:rFonts w:ascii="新宋体" w:eastAsia="新宋体" w:hAnsi="新宋体" w:cs="新宋体" w:hint="eastAsia"/>
          <w:color w:val="444444"/>
        </w:rPr>
        <w:t>5</w:t>
      </w:r>
      <w:r>
        <w:rPr>
          <w:rFonts w:ascii="新宋体" w:eastAsia="新宋体" w:hAnsi="新宋体" w:cs="新宋体" w:hint="eastAsia"/>
          <w:color w:val="444444"/>
        </w:rPr>
        <w:t>万元；实木雕花床</w:t>
      </w:r>
      <w:r>
        <w:rPr>
          <w:rFonts w:ascii="新宋体" w:eastAsia="新宋体" w:hAnsi="新宋体" w:cs="新宋体" w:hint="eastAsia"/>
          <w:color w:val="444444"/>
        </w:rPr>
        <w:t>5</w:t>
      </w:r>
      <w:r>
        <w:rPr>
          <w:rFonts w:ascii="新宋体" w:eastAsia="新宋体" w:hAnsi="新宋体" w:cs="新宋体" w:hint="eastAsia"/>
          <w:color w:val="444444"/>
        </w:rPr>
        <w:t>万元。</w:t>
      </w:r>
    </w:p>
    <w:p w:rsidR="007735DA" w:rsidRDefault="0039588F">
      <w:pPr>
        <w:pStyle w:val="a3"/>
        <w:widowControl/>
        <w:spacing w:line="480" w:lineRule="auto"/>
      </w:pPr>
      <w:r>
        <w:rPr>
          <w:rFonts w:ascii="新宋体" w:eastAsia="新宋体" w:hAnsi="新宋体" w:cs="新宋体" w:hint="eastAsia"/>
          <w:color w:val="444444"/>
        </w:rPr>
        <w:t xml:space="preserve">　　马鞍山市中级人民法院判决驳回原告沙明保等四人的赔偿请求。沙明保等四人不服，上诉称：</w:t>
      </w:r>
      <w:r>
        <w:rPr>
          <w:rFonts w:ascii="新宋体" w:eastAsia="新宋体" w:hAnsi="新宋体" w:cs="新宋体" w:hint="eastAsia"/>
          <w:color w:val="444444"/>
        </w:rPr>
        <w:t>1</w:t>
      </w:r>
      <w:r>
        <w:rPr>
          <w:rFonts w:ascii="新宋体" w:eastAsia="新宋体" w:hAnsi="新宋体" w:cs="新宋体" w:hint="eastAsia"/>
          <w:color w:val="444444"/>
        </w:rPr>
        <w:t>、</w:t>
      </w:r>
      <w:r>
        <w:rPr>
          <w:rFonts w:ascii="新宋体" w:eastAsia="新宋体" w:hAnsi="新宋体" w:cs="新宋体" w:hint="eastAsia"/>
          <w:color w:val="444444"/>
        </w:rPr>
        <w:t>2012</w:t>
      </w:r>
      <w:r>
        <w:rPr>
          <w:rFonts w:ascii="新宋体" w:eastAsia="新宋体" w:hAnsi="新宋体" w:cs="新宋体" w:hint="eastAsia"/>
          <w:color w:val="444444"/>
        </w:rPr>
        <w:t>年初，马鞍山市花山区人民政府对案</w:t>
      </w:r>
      <w:proofErr w:type="gramStart"/>
      <w:r>
        <w:rPr>
          <w:rFonts w:ascii="新宋体" w:eastAsia="新宋体" w:hAnsi="新宋体" w:cs="新宋体" w:hint="eastAsia"/>
          <w:color w:val="444444"/>
        </w:rPr>
        <w:t>涉农民集体</w:t>
      </w:r>
      <w:proofErr w:type="gramEnd"/>
      <w:r>
        <w:rPr>
          <w:rFonts w:ascii="新宋体" w:eastAsia="新宋体" w:hAnsi="新宋体" w:cs="新宋体" w:hint="eastAsia"/>
          <w:color w:val="444444"/>
        </w:rPr>
        <w:t>土地进行征收，未征求公众意见，上诉人亦不知以何种标准予以补偿；</w:t>
      </w:r>
      <w:r>
        <w:rPr>
          <w:rFonts w:ascii="新宋体" w:eastAsia="新宋体" w:hAnsi="新宋体" w:cs="新宋体" w:hint="eastAsia"/>
          <w:color w:val="444444"/>
        </w:rPr>
        <w:t>2</w:t>
      </w:r>
      <w:r>
        <w:rPr>
          <w:rFonts w:ascii="新宋体" w:eastAsia="新宋体" w:hAnsi="新宋体" w:cs="新宋体" w:hint="eastAsia"/>
          <w:color w:val="444444"/>
        </w:rPr>
        <w:t>、</w:t>
      </w:r>
      <w:r>
        <w:rPr>
          <w:rFonts w:ascii="新宋体" w:eastAsia="新宋体" w:hAnsi="新宋体" w:cs="新宋体" w:hint="eastAsia"/>
          <w:color w:val="444444"/>
        </w:rPr>
        <w:t>2012</w:t>
      </w:r>
      <w:r>
        <w:rPr>
          <w:rFonts w:ascii="新宋体" w:eastAsia="新宋体" w:hAnsi="新宋体" w:cs="新宋体" w:hint="eastAsia"/>
          <w:color w:val="444444"/>
        </w:rPr>
        <w:t>年</w:t>
      </w:r>
      <w:r>
        <w:rPr>
          <w:rFonts w:ascii="新宋体" w:eastAsia="新宋体" w:hAnsi="新宋体" w:cs="新宋体" w:hint="eastAsia"/>
          <w:color w:val="444444"/>
        </w:rPr>
        <w:t>8</w:t>
      </w:r>
      <w:r>
        <w:rPr>
          <w:rFonts w:ascii="新宋体" w:eastAsia="新宋体" w:hAnsi="新宋体" w:cs="新宋体" w:hint="eastAsia"/>
          <w:color w:val="444444"/>
        </w:rPr>
        <w:t>月</w:t>
      </w:r>
      <w:r>
        <w:rPr>
          <w:rFonts w:ascii="新宋体" w:eastAsia="新宋体" w:hAnsi="新宋体" w:cs="新宋体" w:hint="eastAsia"/>
          <w:color w:val="444444"/>
        </w:rPr>
        <w:t>1</w:t>
      </w:r>
      <w:r>
        <w:rPr>
          <w:rFonts w:ascii="新宋体" w:eastAsia="新宋体" w:hAnsi="新宋体" w:cs="新宋体" w:hint="eastAsia"/>
          <w:color w:val="444444"/>
        </w:rPr>
        <w:t>日，马鞍山市花山区人民政府对上诉人的房屋进行拆除的行为违法，事前未达成协议，未告知何时拆迁，屋内财产未搬离、未清点，所造成的财产损失应由马鞍山市花山区人民政府承担举证责任；</w:t>
      </w:r>
      <w:r>
        <w:rPr>
          <w:rFonts w:ascii="新宋体" w:eastAsia="新宋体" w:hAnsi="新宋体" w:cs="新宋体" w:hint="eastAsia"/>
          <w:color w:val="444444"/>
        </w:rPr>
        <w:t>3</w:t>
      </w:r>
      <w:r>
        <w:rPr>
          <w:rFonts w:ascii="新宋体" w:eastAsia="新宋体" w:hAnsi="新宋体" w:cs="新宋体" w:hint="eastAsia"/>
          <w:color w:val="444444"/>
        </w:rPr>
        <w:t>、</w:t>
      </w:r>
      <w:r>
        <w:rPr>
          <w:rFonts w:ascii="新宋体" w:eastAsia="新宋体" w:hAnsi="新宋体" w:cs="新宋体" w:hint="eastAsia"/>
          <w:color w:val="444444"/>
        </w:rPr>
        <w:t>2012</w:t>
      </w:r>
      <w:r>
        <w:rPr>
          <w:rFonts w:ascii="新宋体" w:eastAsia="新宋体" w:hAnsi="新宋体" w:cs="新宋体" w:hint="eastAsia"/>
          <w:color w:val="444444"/>
        </w:rPr>
        <w:t>年</w:t>
      </w:r>
      <w:r>
        <w:rPr>
          <w:rFonts w:ascii="新宋体" w:eastAsia="新宋体" w:hAnsi="新宋体" w:cs="新宋体" w:hint="eastAsia"/>
          <w:color w:val="444444"/>
        </w:rPr>
        <w:t>8</w:t>
      </w:r>
      <w:r>
        <w:rPr>
          <w:rFonts w:ascii="新宋体" w:eastAsia="新宋体" w:hAnsi="新宋体" w:cs="新宋体" w:hint="eastAsia"/>
          <w:color w:val="444444"/>
        </w:rPr>
        <w:t>月</w:t>
      </w:r>
      <w:r>
        <w:rPr>
          <w:rFonts w:ascii="新宋体" w:eastAsia="新宋体" w:hAnsi="新宋体" w:cs="新宋体" w:hint="eastAsia"/>
          <w:color w:val="444444"/>
        </w:rPr>
        <w:t>27</w:t>
      </w:r>
      <w:r>
        <w:rPr>
          <w:rFonts w:ascii="新宋体" w:eastAsia="新宋体" w:hAnsi="新宋体" w:cs="新宋体" w:hint="eastAsia"/>
          <w:color w:val="444444"/>
        </w:rPr>
        <w:t>日，上诉人沙明保、沙明虎、沙明莉的父亲沙开金受胁迫在补偿表上签字，但其父沙开金对房屋并不享有权益且该</w:t>
      </w:r>
      <w:proofErr w:type="gramStart"/>
      <w:r>
        <w:rPr>
          <w:rFonts w:ascii="新宋体" w:eastAsia="新宋体" w:hAnsi="新宋体" w:cs="新宋体" w:hint="eastAsia"/>
          <w:color w:val="444444"/>
        </w:rPr>
        <w:t>补偿表系房屋</w:t>
      </w:r>
      <w:proofErr w:type="gramEnd"/>
      <w:r>
        <w:rPr>
          <w:rFonts w:ascii="新宋体" w:eastAsia="新宋体" w:hAnsi="新宋体" w:cs="新宋体" w:hint="eastAsia"/>
          <w:color w:val="444444"/>
        </w:rPr>
        <w:t>被拆后所签。综上，请求二审法院撤销一审判决，支持其赔偿请求。</w:t>
      </w:r>
    </w:p>
    <w:p w:rsidR="007735DA" w:rsidRDefault="0039588F">
      <w:pPr>
        <w:pStyle w:val="a3"/>
        <w:widowControl/>
        <w:spacing w:line="480" w:lineRule="auto"/>
      </w:pPr>
      <w:r>
        <w:rPr>
          <w:rFonts w:ascii="新宋体" w:eastAsia="新宋体" w:hAnsi="新宋体" w:cs="新宋体" w:hint="eastAsia"/>
          <w:color w:val="444444"/>
        </w:rPr>
        <w:t xml:space="preserve">　　马鞍山市花山区人民政府未作书面答辩。</w:t>
      </w:r>
    </w:p>
    <w:p w:rsidR="007735DA" w:rsidRDefault="0039588F">
      <w:pPr>
        <w:pStyle w:val="a3"/>
        <w:widowControl/>
        <w:spacing w:line="480" w:lineRule="auto"/>
      </w:pPr>
      <w:r>
        <w:rPr>
          <w:rFonts w:ascii="新宋体" w:eastAsia="新宋体" w:hAnsi="新宋体" w:cs="新宋体" w:hint="eastAsia"/>
          <w:color w:val="444444"/>
        </w:rPr>
        <w:t xml:space="preserve">　　裁判结果</w:t>
      </w:r>
    </w:p>
    <w:p w:rsidR="007735DA" w:rsidRDefault="0039588F">
      <w:pPr>
        <w:pStyle w:val="a3"/>
        <w:widowControl/>
        <w:spacing w:line="480" w:lineRule="auto"/>
      </w:pPr>
      <w:r>
        <w:rPr>
          <w:rFonts w:ascii="新宋体" w:eastAsia="新宋体" w:hAnsi="新宋体" w:cs="新宋体" w:hint="eastAsia"/>
          <w:color w:val="444444"/>
        </w:rPr>
        <w:t xml:space="preserve">　　马鞍山市中级人民法院于</w:t>
      </w:r>
      <w:r>
        <w:rPr>
          <w:rFonts w:ascii="新宋体" w:eastAsia="新宋体" w:hAnsi="新宋体" w:cs="新宋体" w:hint="eastAsia"/>
          <w:color w:val="444444"/>
        </w:rPr>
        <w:t>2015</w:t>
      </w:r>
      <w:r>
        <w:rPr>
          <w:rFonts w:ascii="新宋体" w:eastAsia="新宋体" w:hAnsi="新宋体" w:cs="新宋体" w:hint="eastAsia"/>
          <w:color w:val="444444"/>
        </w:rPr>
        <w:t>年</w:t>
      </w:r>
      <w:r>
        <w:rPr>
          <w:rFonts w:ascii="新宋体" w:eastAsia="新宋体" w:hAnsi="新宋体" w:cs="新宋体" w:hint="eastAsia"/>
          <w:color w:val="444444"/>
        </w:rPr>
        <w:t>7</w:t>
      </w:r>
      <w:r>
        <w:rPr>
          <w:rFonts w:ascii="新宋体" w:eastAsia="新宋体" w:hAnsi="新宋体" w:cs="新宋体" w:hint="eastAsia"/>
          <w:color w:val="444444"/>
        </w:rPr>
        <w:t>月</w:t>
      </w:r>
      <w:r>
        <w:rPr>
          <w:rFonts w:ascii="新宋体" w:eastAsia="新宋体" w:hAnsi="新宋体" w:cs="新宋体" w:hint="eastAsia"/>
          <w:color w:val="444444"/>
        </w:rPr>
        <w:t>20</w:t>
      </w:r>
      <w:r>
        <w:rPr>
          <w:rFonts w:ascii="新宋体" w:eastAsia="新宋体" w:hAnsi="新宋体" w:cs="新宋体" w:hint="eastAsia"/>
          <w:color w:val="444444"/>
        </w:rPr>
        <w:t>日</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w:t>
      </w:r>
      <w:r>
        <w:rPr>
          <w:rFonts w:ascii="新宋体" w:eastAsia="新宋体" w:hAnsi="新宋体" w:cs="新宋体" w:hint="eastAsia"/>
          <w:color w:val="444444"/>
        </w:rPr>
        <w:t>2015</w:t>
      </w:r>
      <w:r>
        <w:rPr>
          <w:rFonts w:ascii="新宋体" w:eastAsia="新宋体" w:hAnsi="新宋体" w:cs="新宋体" w:hint="eastAsia"/>
          <w:color w:val="444444"/>
        </w:rPr>
        <w:t>）马</w:t>
      </w:r>
      <w:proofErr w:type="gramStart"/>
      <w:r>
        <w:rPr>
          <w:rFonts w:ascii="新宋体" w:eastAsia="新宋体" w:hAnsi="新宋体" w:cs="新宋体" w:hint="eastAsia"/>
          <w:color w:val="444444"/>
        </w:rPr>
        <w:t>行赔初</w:t>
      </w:r>
      <w:proofErr w:type="gramEnd"/>
      <w:r>
        <w:rPr>
          <w:rFonts w:ascii="新宋体" w:eastAsia="新宋体" w:hAnsi="新宋体" w:cs="新宋体" w:hint="eastAsia"/>
          <w:color w:val="444444"/>
        </w:rPr>
        <w:t>字第</w:t>
      </w:r>
      <w:r>
        <w:rPr>
          <w:rFonts w:ascii="新宋体" w:eastAsia="新宋体" w:hAnsi="新宋体" w:cs="新宋体" w:hint="eastAsia"/>
          <w:color w:val="444444"/>
        </w:rPr>
        <w:t>00004</w:t>
      </w:r>
      <w:r>
        <w:rPr>
          <w:rFonts w:ascii="新宋体" w:eastAsia="新宋体" w:hAnsi="新宋体" w:cs="新宋体" w:hint="eastAsia"/>
          <w:color w:val="444444"/>
        </w:rPr>
        <w:t>号行政赔偿判决：驳回沙明保等四人的赔偿请求。宣判后，沙明保等四人提出上诉，安徽省高级人民法院于</w:t>
      </w:r>
      <w:r>
        <w:rPr>
          <w:rFonts w:ascii="新宋体" w:eastAsia="新宋体" w:hAnsi="新宋体" w:cs="新宋体" w:hint="eastAsia"/>
          <w:color w:val="444444"/>
        </w:rPr>
        <w:t>2015</w:t>
      </w:r>
      <w:r>
        <w:rPr>
          <w:rFonts w:ascii="新宋体" w:eastAsia="新宋体" w:hAnsi="新宋体" w:cs="新宋体" w:hint="eastAsia"/>
          <w:color w:val="444444"/>
        </w:rPr>
        <w:t>年</w:t>
      </w:r>
      <w:r>
        <w:rPr>
          <w:rFonts w:ascii="新宋体" w:eastAsia="新宋体" w:hAnsi="新宋体" w:cs="新宋体" w:hint="eastAsia"/>
          <w:color w:val="444444"/>
        </w:rPr>
        <w:t>11</w:t>
      </w:r>
      <w:r>
        <w:rPr>
          <w:rFonts w:ascii="新宋体" w:eastAsia="新宋体" w:hAnsi="新宋体" w:cs="新宋体" w:hint="eastAsia"/>
          <w:color w:val="444444"/>
        </w:rPr>
        <w:t>月</w:t>
      </w:r>
      <w:r>
        <w:rPr>
          <w:rFonts w:ascii="新宋体" w:eastAsia="新宋体" w:hAnsi="新宋体" w:cs="新宋体" w:hint="eastAsia"/>
          <w:color w:val="444444"/>
        </w:rPr>
        <w:t>24</w:t>
      </w:r>
      <w:r>
        <w:rPr>
          <w:rFonts w:ascii="新宋体" w:eastAsia="新宋体" w:hAnsi="新宋体" w:cs="新宋体" w:hint="eastAsia"/>
          <w:color w:val="444444"/>
        </w:rPr>
        <w:t>日</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w:t>
      </w:r>
      <w:r>
        <w:rPr>
          <w:rFonts w:ascii="新宋体" w:eastAsia="新宋体" w:hAnsi="新宋体" w:cs="新宋体" w:hint="eastAsia"/>
          <w:color w:val="444444"/>
        </w:rPr>
        <w:t>2015</w:t>
      </w:r>
      <w:r>
        <w:rPr>
          <w:rFonts w:ascii="新宋体" w:eastAsia="新宋体" w:hAnsi="新宋体" w:cs="新宋体" w:hint="eastAsia"/>
          <w:color w:val="444444"/>
        </w:rPr>
        <w:t>）</w:t>
      </w:r>
      <w:proofErr w:type="gramStart"/>
      <w:r>
        <w:rPr>
          <w:rFonts w:ascii="新宋体" w:eastAsia="新宋体" w:hAnsi="新宋体" w:cs="新宋体" w:hint="eastAsia"/>
          <w:color w:val="444444"/>
        </w:rPr>
        <w:t>皖行赔终</w:t>
      </w:r>
      <w:proofErr w:type="gramEnd"/>
      <w:r>
        <w:rPr>
          <w:rFonts w:ascii="新宋体" w:eastAsia="新宋体" w:hAnsi="新宋体" w:cs="新宋体" w:hint="eastAsia"/>
          <w:color w:val="444444"/>
        </w:rPr>
        <w:t>字第</w:t>
      </w:r>
      <w:r>
        <w:rPr>
          <w:rFonts w:ascii="新宋体" w:eastAsia="新宋体" w:hAnsi="新宋体" w:cs="新宋体" w:hint="eastAsia"/>
          <w:color w:val="444444"/>
        </w:rPr>
        <w:t>00011</w:t>
      </w:r>
      <w:r>
        <w:rPr>
          <w:rFonts w:ascii="新宋体" w:eastAsia="新宋体" w:hAnsi="新宋体" w:cs="新宋体" w:hint="eastAsia"/>
          <w:color w:val="444444"/>
        </w:rPr>
        <w:t>号行政赔偿判决：撤销马鞍山市中级人民法院（</w:t>
      </w:r>
      <w:r>
        <w:rPr>
          <w:rFonts w:ascii="新宋体" w:eastAsia="新宋体" w:hAnsi="新宋体" w:cs="新宋体" w:hint="eastAsia"/>
          <w:color w:val="444444"/>
        </w:rPr>
        <w:t>2015</w:t>
      </w:r>
      <w:r>
        <w:rPr>
          <w:rFonts w:ascii="新宋体" w:eastAsia="新宋体" w:hAnsi="新宋体" w:cs="新宋体" w:hint="eastAsia"/>
          <w:color w:val="444444"/>
        </w:rPr>
        <w:t>）马</w:t>
      </w:r>
      <w:proofErr w:type="gramStart"/>
      <w:r>
        <w:rPr>
          <w:rFonts w:ascii="新宋体" w:eastAsia="新宋体" w:hAnsi="新宋体" w:cs="新宋体" w:hint="eastAsia"/>
          <w:color w:val="444444"/>
        </w:rPr>
        <w:t>行赔初</w:t>
      </w:r>
      <w:proofErr w:type="gramEnd"/>
      <w:r>
        <w:rPr>
          <w:rFonts w:ascii="新宋体" w:eastAsia="新宋体" w:hAnsi="新宋体" w:cs="新宋体" w:hint="eastAsia"/>
          <w:color w:val="444444"/>
        </w:rPr>
        <w:t>字第</w:t>
      </w:r>
      <w:r>
        <w:rPr>
          <w:rFonts w:ascii="新宋体" w:eastAsia="新宋体" w:hAnsi="新宋体" w:cs="新宋体" w:hint="eastAsia"/>
          <w:color w:val="444444"/>
        </w:rPr>
        <w:t>00004</w:t>
      </w:r>
      <w:r>
        <w:rPr>
          <w:rFonts w:ascii="新宋体" w:eastAsia="新宋体" w:hAnsi="新宋体" w:cs="新宋体" w:hint="eastAsia"/>
          <w:color w:val="444444"/>
        </w:rPr>
        <w:t>号行</w:t>
      </w:r>
      <w:r>
        <w:rPr>
          <w:rFonts w:ascii="新宋体" w:eastAsia="新宋体" w:hAnsi="新宋体" w:cs="新宋体" w:hint="eastAsia"/>
          <w:color w:val="444444"/>
        </w:rPr>
        <w:lastRenderedPageBreak/>
        <w:t>政赔偿判决；判令马鞍山市花山区人民政府赔偿上诉人沙明保等四人房屋内物品损失</w:t>
      </w:r>
      <w:r>
        <w:rPr>
          <w:rFonts w:ascii="新宋体" w:eastAsia="新宋体" w:hAnsi="新宋体" w:cs="新宋体" w:hint="eastAsia"/>
          <w:color w:val="444444"/>
        </w:rPr>
        <w:t>8</w:t>
      </w:r>
      <w:r>
        <w:rPr>
          <w:rFonts w:ascii="新宋体" w:eastAsia="新宋体" w:hAnsi="新宋体" w:cs="新宋体" w:hint="eastAsia"/>
          <w:color w:val="444444"/>
        </w:rPr>
        <w:t>万元。</w:t>
      </w:r>
    </w:p>
    <w:p w:rsidR="007735DA" w:rsidRDefault="0039588F">
      <w:pPr>
        <w:pStyle w:val="a3"/>
        <w:widowControl/>
        <w:spacing w:line="480" w:lineRule="auto"/>
      </w:pPr>
      <w:r>
        <w:rPr>
          <w:rFonts w:ascii="新宋体" w:eastAsia="新宋体" w:hAnsi="新宋体" w:cs="新宋体" w:hint="eastAsia"/>
          <w:color w:val="444444"/>
        </w:rPr>
        <w:t xml:space="preserve">　　裁判理由</w:t>
      </w:r>
    </w:p>
    <w:p w:rsidR="007735DA" w:rsidRDefault="0039588F">
      <w:pPr>
        <w:pStyle w:val="a3"/>
        <w:widowControl/>
        <w:spacing w:line="480" w:lineRule="auto"/>
      </w:pPr>
      <w:r>
        <w:rPr>
          <w:rFonts w:ascii="新宋体" w:eastAsia="新宋体" w:hAnsi="新宋体" w:cs="新宋体" w:hint="eastAsia"/>
          <w:color w:val="444444"/>
        </w:rPr>
        <w:t xml:space="preserve">　　法院生效裁判认为：根据《中华人民共和国土地管理法实施条例》第四十五条的规定，土地行政主管部门责</w:t>
      </w:r>
      <w:r>
        <w:rPr>
          <w:rFonts w:ascii="新宋体" w:eastAsia="新宋体" w:hAnsi="新宋体" w:cs="新宋体" w:hint="eastAsia"/>
          <w:color w:val="444444"/>
        </w:rPr>
        <w:t>令限期交出土地，被征收人拒不交出的，申请人民法院强制执行。马鞍山市花山区人民政府提供的证据不能证明原告自愿交出了被征土地上的房屋，其在土地行政主管部门未</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责令交出土地决定亦未申请人民法院强制执行的情况下，对沙明保等四人的房屋组织实施拆除，行为违法。关于被拆房屋内物品损失问题，根据《中华人民共和国行政诉讼法》第三十八条第二款之规定，在行政赔偿、补偿的案件中，原告应当对行政行为造成的损害提供证据。因被告的原因导致原告无法举证的，由被告承担举证责任。马鞍山市花山区人民政府组织拆除上诉人的房屋时，未依法对屋内物品</w:t>
      </w:r>
      <w:r>
        <w:rPr>
          <w:rFonts w:ascii="新宋体" w:eastAsia="新宋体" w:hAnsi="新宋体" w:cs="新宋体" w:hint="eastAsia"/>
          <w:color w:val="444444"/>
        </w:rPr>
        <w:t>登记保全，未制作物品清单并交上诉人签字确认，致使上诉人无法对物品受损情况举证，故该损失是否存在、具体损失情况等，依法应由马鞍山市花山区人民政府承担举证责任。上诉人主张的屋内物品</w:t>
      </w:r>
      <w:r>
        <w:rPr>
          <w:rFonts w:ascii="新宋体" w:eastAsia="新宋体" w:hAnsi="新宋体" w:cs="新宋体" w:hint="eastAsia"/>
          <w:color w:val="444444"/>
        </w:rPr>
        <w:t>5</w:t>
      </w:r>
      <w:r>
        <w:rPr>
          <w:rFonts w:ascii="新宋体" w:eastAsia="新宋体" w:hAnsi="新宋体" w:cs="新宋体" w:hint="eastAsia"/>
          <w:color w:val="444444"/>
        </w:rPr>
        <w:t>万元包括衣物、家具、家电、手机等，均系日常生活必需品，符合一般家庭实际情况，且被上诉人亦未提供证据证明这些物品不存在，故对上诉人主张的屋内物品种类、数量及价值应予认定。上诉人主张实木雕花</w:t>
      </w:r>
      <w:proofErr w:type="gramStart"/>
      <w:r>
        <w:rPr>
          <w:rFonts w:ascii="新宋体" w:eastAsia="新宋体" w:hAnsi="新宋体" w:cs="新宋体" w:hint="eastAsia"/>
          <w:color w:val="444444"/>
        </w:rPr>
        <w:t>床价值</w:t>
      </w:r>
      <w:proofErr w:type="gramEnd"/>
      <w:r>
        <w:rPr>
          <w:rFonts w:ascii="新宋体" w:eastAsia="新宋体" w:hAnsi="新宋体" w:cs="新宋体" w:hint="eastAsia"/>
          <w:color w:val="444444"/>
        </w:rPr>
        <w:t>为</w:t>
      </w:r>
      <w:r>
        <w:rPr>
          <w:rFonts w:ascii="新宋体" w:eastAsia="新宋体" w:hAnsi="新宋体" w:cs="新宋体" w:hint="eastAsia"/>
          <w:color w:val="444444"/>
        </w:rPr>
        <w:t>5</w:t>
      </w:r>
      <w:r>
        <w:rPr>
          <w:rFonts w:ascii="新宋体" w:eastAsia="新宋体" w:hAnsi="新宋体" w:cs="新宋体" w:hint="eastAsia"/>
          <w:color w:val="444444"/>
        </w:rPr>
        <w:t>万元，已超出市场正常价格范围，其又不能</w:t>
      </w:r>
      <w:proofErr w:type="gramStart"/>
      <w:r>
        <w:rPr>
          <w:rFonts w:ascii="新宋体" w:eastAsia="新宋体" w:hAnsi="新宋体" w:cs="新宋体" w:hint="eastAsia"/>
          <w:color w:val="444444"/>
        </w:rPr>
        <w:t>确定该床的</w:t>
      </w:r>
      <w:proofErr w:type="gramEnd"/>
      <w:r>
        <w:rPr>
          <w:rFonts w:ascii="新宋体" w:eastAsia="新宋体" w:hAnsi="新宋体" w:cs="新宋体" w:hint="eastAsia"/>
          <w:color w:val="444444"/>
        </w:rPr>
        <w:t>材质、形成时间、与普通实木雕花床有何不同等，法院不予支持。但出于最大限度保护被侵权人的合法</w:t>
      </w:r>
      <w:r>
        <w:rPr>
          <w:rFonts w:ascii="新宋体" w:eastAsia="新宋体" w:hAnsi="新宋体" w:cs="新宋体" w:hint="eastAsia"/>
          <w:color w:val="444444"/>
        </w:rPr>
        <w:t>权益考虑，结合目前普通实木雕花床的市场价格，按“就高不就低”的原则，综合酌定该实木雕花</w:t>
      </w:r>
      <w:proofErr w:type="gramStart"/>
      <w:r>
        <w:rPr>
          <w:rFonts w:ascii="新宋体" w:eastAsia="新宋体" w:hAnsi="新宋体" w:cs="新宋体" w:hint="eastAsia"/>
          <w:color w:val="444444"/>
        </w:rPr>
        <w:t>床价值</w:t>
      </w:r>
      <w:proofErr w:type="gramEnd"/>
      <w:r>
        <w:rPr>
          <w:rFonts w:ascii="新宋体" w:eastAsia="新宋体" w:hAnsi="新宋体" w:cs="新宋体" w:hint="eastAsia"/>
          <w:color w:val="444444"/>
        </w:rPr>
        <w:t>为</w:t>
      </w:r>
      <w:r>
        <w:rPr>
          <w:rFonts w:ascii="新宋体" w:eastAsia="新宋体" w:hAnsi="新宋体" w:cs="新宋体" w:hint="eastAsia"/>
          <w:color w:val="444444"/>
        </w:rPr>
        <w:t>3</w:t>
      </w:r>
      <w:r>
        <w:rPr>
          <w:rFonts w:ascii="新宋体" w:eastAsia="新宋体" w:hAnsi="新宋体" w:cs="新宋体" w:hint="eastAsia"/>
          <w:color w:val="444444"/>
        </w:rPr>
        <w:t>万元。综上，法院</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如上判决。</w:t>
      </w:r>
    </w:p>
    <w:p w:rsidR="007735DA" w:rsidRDefault="0039588F">
      <w:pPr>
        <w:pStyle w:val="a3"/>
        <w:widowControl/>
        <w:spacing w:line="480" w:lineRule="auto"/>
      </w:pPr>
      <w:r>
        <w:rPr>
          <w:rFonts w:ascii="新宋体" w:eastAsia="新宋体" w:hAnsi="新宋体" w:cs="新宋体" w:hint="eastAsia"/>
          <w:color w:val="444444"/>
        </w:rPr>
        <w:lastRenderedPageBreak/>
        <w:t xml:space="preserve">　　（生效裁判审判人员：王新林、宋鑫、阮秀芳）</w:t>
      </w:r>
    </w:p>
    <w:p w:rsidR="007735DA" w:rsidRPr="00D558C2" w:rsidRDefault="0039588F" w:rsidP="00D558C2">
      <w:pPr>
        <w:pStyle w:val="a3"/>
        <w:widowControl/>
        <w:spacing w:line="480" w:lineRule="auto"/>
        <w:jc w:val="center"/>
        <w:rPr>
          <w:b/>
        </w:rPr>
      </w:pPr>
      <w:r w:rsidRPr="00D558C2">
        <w:rPr>
          <w:rFonts w:ascii="新宋体" w:eastAsia="新宋体" w:hAnsi="新宋体" w:cs="新宋体" w:hint="eastAsia"/>
          <w:b/>
          <w:color w:val="444444"/>
        </w:rPr>
        <w:t>指导案例</w:t>
      </w:r>
      <w:r w:rsidRPr="00D558C2">
        <w:rPr>
          <w:rFonts w:ascii="新宋体" w:eastAsia="新宋体" w:hAnsi="新宋体" w:cs="新宋体" w:hint="eastAsia"/>
          <w:b/>
          <w:color w:val="444444"/>
        </w:rPr>
        <w:t>92</w:t>
      </w:r>
      <w:r w:rsidRPr="00D558C2">
        <w:rPr>
          <w:rFonts w:ascii="新宋体" w:eastAsia="新宋体" w:hAnsi="新宋体" w:cs="新宋体" w:hint="eastAsia"/>
          <w:b/>
          <w:color w:val="444444"/>
        </w:rPr>
        <w:t>号</w:t>
      </w:r>
    </w:p>
    <w:p w:rsidR="007735DA" w:rsidRPr="00D558C2" w:rsidRDefault="0039588F" w:rsidP="00D558C2">
      <w:pPr>
        <w:pStyle w:val="a3"/>
        <w:widowControl/>
        <w:spacing w:line="480" w:lineRule="auto"/>
        <w:jc w:val="center"/>
        <w:rPr>
          <w:b/>
        </w:rPr>
      </w:pPr>
      <w:r w:rsidRPr="00D558C2">
        <w:rPr>
          <w:rFonts w:ascii="新宋体" w:eastAsia="新宋体" w:hAnsi="新宋体" w:cs="新宋体" w:hint="eastAsia"/>
          <w:b/>
          <w:color w:val="444444"/>
        </w:rPr>
        <w:t>莱州市金海种业有限公司诉张掖市富凯农业科技</w:t>
      </w:r>
    </w:p>
    <w:p w:rsidR="007735DA" w:rsidRPr="00D558C2" w:rsidRDefault="0039588F" w:rsidP="00D558C2">
      <w:pPr>
        <w:pStyle w:val="a3"/>
        <w:widowControl/>
        <w:spacing w:line="480" w:lineRule="auto"/>
        <w:jc w:val="center"/>
        <w:rPr>
          <w:b/>
        </w:rPr>
      </w:pPr>
      <w:r w:rsidRPr="00D558C2">
        <w:rPr>
          <w:rFonts w:ascii="新宋体" w:eastAsia="新宋体" w:hAnsi="新宋体" w:cs="新宋体" w:hint="eastAsia"/>
          <w:b/>
          <w:color w:val="444444"/>
        </w:rPr>
        <w:t>有限责任公司侵犯植物新品种权纠纷案</w:t>
      </w:r>
    </w:p>
    <w:p w:rsidR="007735DA" w:rsidRDefault="0039588F">
      <w:pPr>
        <w:pStyle w:val="a3"/>
        <w:widowControl/>
        <w:spacing w:line="480" w:lineRule="auto"/>
      </w:pPr>
      <w:r>
        <w:rPr>
          <w:rFonts w:ascii="新宋体" w:eastAsia="新宋体" w:hAnsi="新宋体" w:cs="新宋体" w:hint="eastAsia"/>
          <w:color w:val="444444"/>
        </w:rPr>
        <w:t xml:space="preserve">　　（最高人民法院审判委员会讨论通过</w:t>
      </w:r>
      <w:r>
        <w:rPr>
          <w:rFonts w:ascii="新宋体" w:eastAsia="新宋体" w:hAnsi="新宋体" w:cs="新宋体" w:hint="eastAsia"/>
          <w:color w:val="444444"/>
        </w:rPr>
        <w:t xml:space="preserve"> 2017</w:t>
      </w:r>
      <w:r>
        <w:rPr>
          <w:rFonts w:ascii="新宋体" w:eastAsia="新宋体" w:hAnsi="新宋体" w:cs="新宋体" w:hint="eastAsia"/>
          <w:color w:val="444444"/>
        </w:rPr>
        <w:t>年</w:t>
      </w:r>
      <w:r>
        <w:rPr>
          <w:rFonts w:ascii="新宋体" w:eastAsia="新宋体" w:hAnsi="新宋体" w:cs="新宋体" w:hint="eastAsia"/>
          <w:color w:val="444444"/>
        </w:rPr>
        <w:t>11</w:t>
      </w:r>
      <w:r>
        <w:rPr>
          <w:rFonts w:ascii="新宋体" w:eastAsia="新宋体" w:hAnsi="新宋体" w:cs="新宋体" w:hint="eastAsia"/>
          <w:color w:val="444444"/>
        </w:rPr>
        <w:t>月</w:t>
      </w:r>
      <w:r>
        <w:rPr>
          <w:rFonts w:ascii="新宋体" w:eastAsia="新宋体" w:hAnsi="新宋体" w:cs="新宋体" w:hint="eastAsia"/>
          <w:color w:val="444444"/>
        </w:rPr>
        <w:t>15</w:t>
      </w:r>
      <w:r>
        <w:rPr>
          <w:rFonts w:ascii="新宋体" w:eastAsia="新宋体" w:hAnsi="新宋体" w:cs="新宋体" w:hint="eastAsia"/>
          <w:color w:val="444444"/>
        </w:rPr>
        <w:t>日发布）</w:t>
      </w:r>
    </w:p>
    <w:p w:rsidR="007735DA" w:rsidRDefault="0039588F">
      <w:pPr>
        <w:pStyle w:val="a3"/>
        <w:widowControl/>
        <w:spacing w:line="480" w:lineRule="auto"/>
      </w:pPr>
      <w:r>
        <w:rPr>
          <w:rFonts w:ascii="新宋体" w:eastAsia="新宋体" w:hAnsi="新宋体" w:cs="新宋体" w:hint="eastAsia"/>
          <w:color w:val="444444"/>
        </w:rPr>
        <w:t xml:space="preserve">　　关键词民事</w:t>
      </w:r>
      <w:r>
        <w:rPr>
          <w:rFonts w:ascii="新宋体" w:eastAsia="新宋体" w:hAnsi="新宋体" w:cs="新宋体" w:hint="eastAsia"/>
          <w:color w:val="444444"/>
        </w:rPr>
        <w:t>/</w:t>
      </w:r>
      <w:r>
        <w:rPr>
          <w:rFonts w:ascii="新宋体" w:eastAsia="新宋体" w:hAnsi="新宋体" w:cs="新宋体" w:hint="eastAsia"/>
          <w:color w:val="444444"/>
        </w:rPr>
        <w:t>侵犯植物新品种权</w:t>
      </w:r>
      <w:r>
        <w:rPr>
          <w:rFonts w:ascii="新宋体" w:eastAsia="新宋体" w:hAnsi="新宋体" w:cs="新宋体" w:hint="eastAsia"/>
          <w:color w:val="444444"/>
        </w:rPr>
        <w:t>/</w:t>
      </w:r>
      <w:r>
        <w:rPr>
          <w:rFonts w:ascii="新宋体" w:eastAsia="新宋体" w:hAnsi="新宋体" w:cs="新宋体" w:hint="eastAsia"/>
          <w:color w:val="444444"/>
        </w:rPr>
        <w:t>玉米品种鉴定</w:t>
      </w:r>
      <w:r>
        <w:rPr>
          <w:rFonts w:ascii="新宋体" w:eastAsia="新宋体" w:hAnsi="新宋体" w:cs="新宋体" w:hint="eastAsia"/>
          <w:color w:val="444444"/>
        </w:rPr>
        <w:t>/ DNA</w:t>
      </w:r>
      <w:r>
        <w:rPr>
          <w:rFonts w:ascii="新宋体" w:eastAsia="新宋体" w:hAnsi="新宋体" w:cs="新宋体" w:hint="eastAsia"/>
          <w:color w:val="444444"/>
        </w:rPr>
        <w:t>指纹</w:t>
      </w:r>
    </w:p>
    <w:p w:rsidR="007735DA" w:rsidRDefault="0039588F">
      <w:pPr>
        <w:pStyle w:val="a3"/>
        <w:widowControl/>
        <w:spacing w:line="480" w:lineRule="auto"/>
      </w:pPr>
      <w:r>
        <w:rPr>
          <w:rFonts w:ascii="新宋体" w:eastAsia="新宋体" w:hAnsi="新宋体" w:cs="新宋体" w:hint="eastAsia"/>
          <w:color w:val="444444"/>
        </w:rPr>
        <w:t xml:space="preserve">　　检测</w:t>
      </w:r>
      <w:r>
        <w:rPr>
          <w:rFonts w:ascii="新宋体" w:eastAsia="新宋体" w:hAnsi="新宋体" w:cs="新宋体" w:hint="eastAsia"/>
          <w:color w:val="444444"/>
        </w:rPr>
        <w:t>/</w:t>
      </w:r>
      <w:r>
        <w:rPr>
          <w:rFonts w:ascii="新宋体" w:eastAsia="新宋体" w:hAnsi="新宋体" w:cs="新宋体" w:hint="eastAsia"/>
          <w:color w:val="444444"/>
        </w:rPr>
        <w:t>近似品种</w:t>
      </w:r>
      <w:r>
        <w:rPr>
          <w:rFonts w:ascii="新宋体" w:eastAsia="新宋体" w:hAnsi="新宋体" w:cs="新宋体" w:hint="eastAsia"/>
          <w:color w:val="444444"/>
        </w:rPr>
        <w:t>/</w:t>
      </w:r>
      <w:r>
        <w:rPr>
          <w:rFonts w:ascii="新宋体" w:eastAsia="新宋体" w:hAnsi="新宋体" w:cs="新宋体" w:hint="eastAsia"/>
          <w:color w:val="444444"/>
        </w:rPr>
        <w:t>举证责任</w:t>
      </w:r>
    </w:p>
    <w:p w:rsidR="007735DA" w:rsidRDefault="0039588F">
      <w:pPr>
        <w:pStyle w:val="a3"/>
        <w:widowControl/>
        <w:spacing w:line="480" w:lineRule="auto"/>
      </w:pPr>
      <w:r>
        <w:rPr>
          <w:rFonts w:ascii="新宋体" w:eastAsia="新宋体" w:hAnsi="新宋体" w:cs="新宋体" w:hint="eastAsia"/>
          <w:color w:val="444444"/>
        </w:rPr>
        <w:t xml:space="preserve">　　裁判要点</w:t>
      </w:r>
    </w:p>
    <w:p w:rsidR="007735DA" w:rsidRDefault="0039588F">
      <w:pPr>
        <w:pStyle w:val="a3"/>
        <w:widowControl/>
        <w:spacing w:line="480" w:lineRule="auto"/>
      </w:pPr>
      <w:r>
        <w:rPr>
          <w:rFonts w:ascii="新宋体" w:eastAsia="新宋体" w:hAnsi="新宋体" w:cs="新宋体" w:hint="eastAsia"/>
          <w:color w:val="444444"/>
        </w:rPr>
        <w:t xml:space="preserve">　　依据中华人民共和国农业行业标准《玉米品种鉴定</w:t>
      </w:r>
      <w:r>
        <w:rPr>
          <w:rFonts w:ascii="新宋体" w:eastAsia="新宋体" w:hAnsi="新宋体" w:cs="新宋体" w:hint="eastAsia"/>
          <w:color w:val="444444"/>
        </w:rPr>
        <w:t>DN</w:t>
      </w:r>
      <w:r>
        <w:rPr>
          <w:rFonts w:ascii="新宋体" w:eastAsia="新宋体" w:hAnsi="新宋体" w:cs="新宋体" w:hint="eastAsia"/>
          <w:color w:val="444444"/>
        </w:rPr>
        <w:t>A</w:t>
      </w:r>
      <w:r>
        <w:rPr>
          <w:rFonts w:ascii="新宋体" w:eastAsia="新宋体" w:hAnsi="新宋体" w:cs="新宋体" w:hint="eastAsia"/>
          <w:color w:val="444444"/>
        </w:rPr>
        <w:t>指纹方法》</w:t>
      </w:r>
      <w:r>
        <w:rPr>
          <w:rFonts w:ascii="新宋体" w:eastAsia="新宋体" w:hAnsi="新宋体" w:cs="新宋体" w:hint="eastAsia"/>
          <w:color w:val="444444"/>
        </w:rPr>
        <w:t xml:space="preserve">NY/T1432-2007 </w:t>
      </w:r>
      <w:r>
        <w:rPr>
          <w:rFonts w:ascii="新宋体" w:eastAsia="新宋体" w:hAnsi="新宋体" w:cs="新宋体" w:hint="eastAsia"/>
          <w:color w:val="444444"/>
        </w:rPr>
        <w:t>检测及判定标准的规定，品种间差异位点数等于</w:t>
      </w:r>
      <w:r>
        <w:rPr>
          <w:rFonts w:ascii="新宋体" w:eastAsia="新宋体" w:hAnsi="新宋体" w:cs="新宋体" w:hint="eastAsia"/>
          <w:color w:val="444444"/>
        </w:rPr>
        <w:t>1</w:t>
      </w:r>
      <w:r>
        <w:rPr>
          <w:rFonts w:ascii="新宋体" w:eastAsia="新宋体" w:hAnsi="新宋体" w:cs="新宋体" w:hint="eastAsia"/>
          <w:color w:val="444444"/>
        </w:rPr>
        <w:t>，判定为近似品种；品种间差异位点数大于等于</w:t>
      </w:r>
      <w:r>
        <w:rPr>
          <w:rFonts w:ascii="新宋体" w:eastAsia="新宋体" w:hAnsi="新宋体" w:cs="新宋体" w:hint="eastAsia"/>
          <w:color w:val="444444"/>
        </w:rPr>
        <w:t>2</w:t>
      </w:r>
      <w:r>
        <w:rPr>
          <w:rFonts w:ascii="新宋体" w:eastAsia="新宋体" w:hAnsi="新宋体" w:cs="新宋体" w:hint="eastAsia"/>
          <w:color w:val="444444"/>
        </w:rPr>
        <w:t>，判定为不同品种。品种间差异位点数等于</w:t>
      </w:r>
      <w:r>
        <w:rPr>
          <w:rFonts w:ascii="新宋体" w:eastAsia="新宋体" w:hAnsi="新宋体" w:cs="新宋体" w:hint="eastAsia"/>
          <w:color w:val="444444"/>
        </w:rPr>
        <w:t>1</w:t>
      </w:r>
      <w:r>
        <w:rPr>
          <w:rFonts w:ascii="新宋体" w:eastAsia="新宋体" w:hAnsi="新宋体" w:cs="新宋体" w:hint="eastAsia"/>
          <w:color w:val="444444"/>
        </w:rPr>
        <w:t>，不足以认定不是同一品种。对差异位点数在两个以下的，应当综合其他因素判定是否为不同品种，如可采取扩大检测位点进行加测，以及提交审定样品进行测定等，举证责任由被诉侵权一方承担。</w:t>
      </w:r>
    </w:p>
    <w:p w:rsidR="007735DA" w:rsidRDefault="0039588F">
      <w:pPr>
        <w:pStyle w:val="a3"/>
        <w:widowControl/>
        <w:spacing w:line="480" w:lineRule="auto"/>
      </w:pPr>
      <w:r>
        <w:rPr>
          <w:rFonts w:ascii="新宋体" w:eastAsia="新宋体" w:hAnsi="新宋体" w:cs="新宋体" w:hint="eastAsia"/>
          <w:color w:val="444444"/>
        </w:rPr>
        <w:t xml:space="preserve">　　相关法条</w:t>
      </w:r>
    </w:p>
    <w:p w:rsidR="007735DA" w:rsidRDefault="0039588F">
      <w:pPr>
        <w:pStyle w:val="a3"/>
        <w:widowControl/>
        <w:spacing w:line="480" w:lineRule="auto"/>
      </w:pPr>
      <w:r>
        <w:rPr>
          <w:rFonts w:ascii="新宋体" w:eastAsia="新宋体" w:hAnsi="新宋体" w:cs="新宋体" w:hint="eastAsia"/>
          <w:color w:val="444444"/>
        </w:rPr>
        <w:t xml:space="preserve">　　《中华人民共和国植物新品种保护条例》第</w:t>
      </w:r>
      <w:r>
        <w:rPr>
          <w:rFonts w:ascii="新宋体" w:eastAsia="新宋体" w:hAnsi="新宋体" w:cs="新宋体" w:hint="eastAsia"/>
          <w:color w:val="444444"/>
        </w:rPr>
        <w:t>16</w:t>
      </w:r>
      <w:r>
        <w:rPr>
          <w:rFonts w:ascii="新宋体" w:eastAsia="新宋体" w:hAnsi="新宋体" w:cs="新宋体" w:hint="eastAsia"/>
          <w:color w:val="444444"/>
        </w:rPr>
        <w:t>条、第</w:t>
      </w:r>
      <w:r>
        <w:rPr>
          <w:rFonts w:ascii="新宋体" w:eastAsia="新宋体" w:hAnsi="新宋体" w:cs="新宋体" w:hint="eastAsia"/>
          <w:color w:val="444444"/>
        </w:rPr>
        <w:t>17</w:t>
      </w:r>
      <w:r>
        <w:rPr>
          <w:rFonts w:ascii="新宋体" w:eastAsia="新宋体" w:hAnsi="新宋体" w:cs="新宋体" w:hint="eastAsia"/>
          <w:color w:val="444444"/>
        </w:rPr>
        <w:t>条</w:t>
      </w:r>
    </w:p>
    <w:p w:rsidR="007735DA" w:rsidRDefault="0039588F">
      <w:pPr>
        <w:pStyle w:val="a3"/>
        <w:widowControl/>
        <w:spacing w:line="480" w:lineRule="auto"/>
      </w:pPr>
      <w:r>
        <w:rPr>
          <w:rFonts w:ascii="新宋体" w:eastAsia="新宋体" w:hAnsi="新宋体" w:cs="新宋体" w:hint="eastAsia"/>
          <w:color w:val="444444"/>
        </w:rPr>
        <w:t xml:space="preserve">　　基本案情</w:t>
      </w:r>
    </w:p>
    <w:p w:rsidR="007735DA" w:rsidRDefault="0039588F">
      <w:pPr>
        <w:pStyle w:val="a3"/>
        <w:widowControl/>
        <w:spacing w:line="480" w:lineRule="auto"/>
      </w:pPr>
      <w:r>
        <w:rPr>
          <w:rFonts w:ascii="新宋体" w:eastAsia="新宋体" w:hAnsi="新宋体" w:cs="新宋体" w:hint="eastAsia"/>
          <w:color w:val="444444"/>
        </w:rPr>
        <w:lastRenderedPageBreak/>
        <w:t xml:space="preserve">　　</w:t>
      </w:r>
      <w:r>
        <w:rPr>
          <w:rFonts w:ascii="新宋体" w:eastAsia="新宋体" w:hAnsi="新宋体" w:cs="新宋体" w:hint="eastAsia"/>
          <w:color w:val="444444"/>
        </w:rPr>
        <w:t>2003</w:t>
      </w:r>
      <w:r>
        <w:rPr>
          <w:rFonts w:ascii="新宋体" w:eastAsia="新宋体" w:hAnsi="新宋体" w:cs="新宋体" w:hint="eastAsia"/>
          <w:color w:val="444444"/>
        </w:rPr>
        <w:t>年</w:t>
      </w:r>
      <w:r>
        <w:rPr>
          <w:rFonts w:ascii="新宋体" w:eastAsia="新宋体" w:hAnsi="新宋体" w:cs="新宋体" w:hint="eastAsia"/>
          <w:color w:val="444444"/>
        </w:rPr>
        <w:t>1</w:t>
      </w:r>
      <w:r>
        <w:rPr>
          <w:rFonts w:ascii="新宋体" w:eastAsia="新宋体" w:hAnsi="新宋体" w:cs="新宋体" w:hint="eastAsia"/>
          <w:color w:val="444444"/>
        </w:rPr>
        <w:t>月</w:t>
      </w:r>
      <w:r>
        <w:rPr>
          <w:rFonts w:ascii="新宋体" w:eastAsia="新宋体" w:hAnsi="新宋体" w:cs="新宋体" w:hint="eastAsia"/>
          <w:color w:val="444444"/>
        </w:rPr>
        <w:t>1</w:t>
      </w:r>
      <w:r>
        <w:rPr>
          <w:rFonts w:ascii="新宋体" w:eastAsia="新宋体" w:hAnsi="新宋体" w:cs="新宋体" w:hint="eastAsia"/>
          <w:color w:val="444444"/>
        </w:rPr>
        <w:t>日，经农业部核准，“金海</w:t>
      </w:r>
      <w:r>
        <w:rPr>
          <w:rFonts w:ascii="新宋体" w:eastAsia="新宋体" w:hAnsi="新宋体" w:cs="新宋体" w:hint="eastAsia"/>
          <w:color w:val="444444"/>
        </w:rPr>
        <w:t>5</w:t>
      </w:r>
      <w:r>
        <w:rPr>
          <w:rFonts w:ascii="新宋体" w:eastAsia="新宋体" w:hAnsi="新宋体" w:cs="新宋体" w:hint="eastAsia"/>
          <w:color w:val="444444"/>
        </w:rPr>
        <w:t>号”被授予中华人民共和国植物新品种</w:t>
      </w:r>
      <w:r>
        <w:rPr>
          <w:rFonts w:ascii="新宋体" w:eastAsia="新宋体" w:hAnsi="新宋体" w:cs="新宋体" w:hint="eastAsia"/>
          <w:color w:val="444444"/>
        </w:rPr>
        <w:t>权，品种号为：</w:t>
      </w:r>
      <w:r>
        <w:rPr>
          <w:rFonts w:ascii="新宋体" w:eastAsia="新宋体" w:hAnsi="新宋体" w:cs="新宋体" w:hint="eastAsia"/>
          <w:color w:val="444444"/>
        </w:rPr>
        <w:t>CNA20010074.2</w:t>
      </w:r>
      <w:r>
        <w:rPr>
          <w:rFonts w:ascii="新宋体" w:eastAsia="新宋体" w:hAnsi="新宋体" w:cs="新宋体" w:hint="eastAsia"/>
          <w:color w:val="444444"/>
        </w:rPr>
        <w:t>，品种权人为莱州市金海农作物研究有限公司。</w:t>
      </w:r>
      <w:r>
        <w:rPr>
          <w:rFonts w:ascii="新宋体" w:eastAsia="新宋体" w:hAnsi="新宋体" w:cs="新宋体" w:hint="eastAsia"/>
          <w:color w:val="444444"/>
        </w:rPr>
        <w:t>2010</w:t>
      </w:r>
      <w:r>
        <w:rPr>
          <w:rFonts w:ascii="新宋体" w:eastAsia="新宋体" w:hAnsi="新宋体" w:cs="新宋体" w:hint="eastAsia"/>
          <w:color w:val="444444"/>
        </w:rPr>
        <w:t>年</w:t>
      </w:r>
      <w:r>
        <w:rPr>
          <w:rFonts w:ascii="新宋体" w:eastAsia="新宋体" w:hAnsi="新宋体" w:cs="新宋体" w:hint="eastAsia"/>
          <w:color w:val="444444"/>
        </w:rPr>
        <w:t>1</w:t>
      </w:r>
      <w:r>
        <w:rPr>
          <w:rFonts w:ascii="新宋体" w:eastAsia="新宋体" w:hAnsi="新宋体" w:cs="新宋体" w:hint="eastAsia"/>
          <w:color w:val="444444"/>
        </w:rPr>
        <w:t>月</w:t>
      </w:r>
      <w:r>
        <w:rPr>
          <w:rFonts w:ascii="新宋体" w:eastAsia="新宋体" w:hAnsi="新宋体" w:cs="新宋体" w:hint="eastAsia"/>
          <w:color w:val="444444"/>
        </w:rPr>
        <w:t>8</w:t>
      </w:r>
      <w:r>
        <w:rPr>
          <w:rFonts w:ascii="新宋体" w:eastAsia="新宋体" w:hAnsi="新宋体" w:cs="新宋体" w:hint="eastAsia"/>
          <w:color w:val="444444"/>
        </w:rPr>
        <w:t>日，品种权人授权莱州市金海种业有限公司（以下简称“金海种业公司”）独家生产经营玉米杂交种“金海</w:t>
      </w:r>
      <w:r>
        <w:rPr>
          <w:rFonts w:ascii="新宋体" w:eastAsia="新宋体" w:hAnsi="新宋体" w:cs="新宋体" w:hint="eastAsia"/>
          <w:color w:val="444444"/>
        </w:rPr>
        <w:t>5</w:t>
      </w:r>
      <w:r>
        <w:rPr>
          <w:rFonts w:ascii="新宋体" w:eastAsia="新宋体" w:hAnsi="新宋体" w:cs="新宋体" w:hint="eastAsia"/>
          <w:color w:val="444444"/>
        </w:rPr>
        <w:t>号”，并授权金海种业公司对擅自生产销售该品种的侵权行为，可以以自己的名义独立提起诉讼。</w:t>
      </w:r>
      <w:r>
        <w:rPr>
          <w:rFonts w:ascii="新宋体" w:eastAsia="新宋体" w:hAnsi="新宋体" w:cs="新宋体" w:hint="eastAsia"/>
          <w:color w:val="444444"/>
        </w:rPr>
        <w:t>2011</w:t>
      </w:r>
      <w:r>
        <w:rPr>
          <w:rFonts w:ascii="新宋体" w:eastAsia="新宋体" w:hAnsi="新宋体" w:cs="新宋体" w:hint="eastAsia"/>
          <w:color w:val="444444"/>
        </w:rPr>
        <w:t>年，张掖市富凯农业科技有限责任公司（以下简称“富凯公司”）在</w:t>
      </w:r>
      <w:proofErr w:type="gramStart"/>
      <w:r>
        <w:rPr>
          <w:rFonts w:ascii="新宋体" w:eastAsia="新宋体" w:hAnsi="新宋体" w:cs="新宋体" w:hint="eastAsia"/>
          <w:color w:val="444444"/>
        </w:rPr>
        <w:t>张掖市甘州区</w:t>
      </w:r>
      <w:proofErr w:type="gramEnd"/>
      <w:r>
        <w:rPr>
          <w:rFonts w:ascii="新宋体" w:eastAsia="新宋体" w:hAnsi="新宋体" w:cs="新宋体" w:hint="eastAsia"/>
          <w:color w:val="444444"/>
        </w:rPr>
        <w:t>沙井镇古城村八社、十一社进行玉米制种。金海种业公司以富凯公司的制种行为侵害其“金海</w:t>
      </w:r>
      <w:r>
        <w:rPr>
          <w:rFonts w:ascii="新宋体" w:eastAsia="新宋体" w:hAnsi="新宋体" w:cs="新宋体" w:hint="eastAsia"/>
          <w:color w:val="444444"/>
        </w:rPr>
        <w:t>5</w:t>
      </w:r>
      <w:r>
        <w:rPr>
          <w:rFonts w:ascii="新宋体" w:eastAsia="新宋体" w:hAnsi="新宋体" w:cs="新宋体" w:hint="eastAsia"/>
          <w:color w:val="444444"/>
        </w:rPr>
        <w:t>号”玉米植物新品种权为由向张掖市中级人民法院（以下简称“张掖中院”）</w:t>
      </w:r>
      <w:r>
        <w:rPr>
          <w:rFonts w:ascii="新宋体" w:eastAsia="新宋体" w:hAnsi="新宋体" w:cs="新宋体" w:hint="eastAsia"/>
          <w:color w:val="444444"/>
        </w:rPr>
        <w:t>提起诉讼。张掖中院受理后，根据金海种业公司的申请，于</w:t>
      </w:r>
      <w:r>
        <w:rPr>
          <w:rFonts w:ascii="新宋体" w:eastAsia="新宋体" w:hAnsi="新宋体" w:cs="新宋体" w:hint="eastAsia"/>
          <w:color w:val="444444"/>
        </w:rPr>
        <w:t>2011</w:t>
      </w:r>
      <w:r>
        <w:rPr>
          <w:rFonts w:ascii="新宋体" w:eastAsia="新宋体" w:hAnsi="新宋体" w:cs="新宋体" w:hint="eastAsia"/>
          <w:color w:val="444444"/>
        </w:rPr>
        <w:t>年</w:t>
      </w:r>
      <w:r>
        <w:rPr>
          <w:rFonts w:ascii="新宋体" w:eastAsia="新宋体" w:hAnsi="新宋体" w:cs="新宋体" w:hint="eastAsia"/>
          <w:color w:val="444444"/>
        </w:rPr>
        <w:t>9</w:t>
      </w:r>
      <w:r>
        <w:rPr>
          <w:rFonts w:ascii="新宋体" w:eastAsia="新宋体" w:hAnsi="新宋体" w:cs="新宋体" w:hint="eastAsia"/>
          <w:color w:val="444444"/>
        </w:rPr>
        <w:t>月</w:t>
      </w:r>
      <w:r>
        <w:rPr>
          <w:rFonts w:ascii="新宋体" w:eastAsia="新宋体" w:hAnsi="新宋体" w:cs="新宋体" w:hint="eastAsia"/>
          <w:color w:val="444444"/>
        </w:rPr>
        <w:t>13</w:t>
      </w:r>
      <w:r>
        <w:rPr>
          <w:rFonts w:ascii="新宋体" w:eastAsia="新宋体" w:hAnsi="新宋体" w:cs="新宋体" w:hint="eastAsia"/>
          <w:color w:val="444444"/>
        </w:rPr>
        <w:t>日对沙井镇古城村八社、十一社种植的被控侵权玉米以活体玉米植株上随机提取玉米果穗，现场封存的方式进行证据保全，并委托北京市农科院玉米种子检测中心对被提取的样品与农业部植物新品种保护办公室植物新品种保藏中心保存的“金海</w:t>
      </w:r>
      <w:r>
        <w:rPr>
          <w:rFonts w:ascii="新宋体" w:eastAsia="新宋体" w:hAnsi="新宋体" w:cs="新宋体" w:hint="eastAsia"/>
          <w:color w:val="444444"/>
        </w:rPr>
        <w:t>5</w:t>
      </w:r>
      <w:r>
        <w:rPr>
          <w:rFonts w:ascii="新宋体" w:eastAsia="新宋体" w:hAnsi="新宋体" w:cs="新宋体" w:hint="eastAsia"/>
          <w:color w:val="444444"/>
        </w:rPr>
        <w:t>号”标准样品之间进行对比鉴定。该鉴定中心出具的检测报告结论为“无明显差异”。</w:t>
      </w:r>
    </w:p>
    <w:p w:rsidR="007735DA" w:rsidRDefault="0039588F">
      <w:pPr>
        <w:pStyle w:val="a3"/>
        <w:widowControl/>
        <w:spacing w:line="480" w:lineRule="auto"/>
      </w:pPr>
      <w:r>
        <w:rPr>
          <w:rFonts w:ascii="新宋体" w:eastAsia="新宋体" w:hAnsi="新宋体" w:cs="新宋体" w:hint="eastAsia"/>
          <w:color w:val="444444"/>
        </w:rPr>
        <w:t xml:space="preserve">　　张掖中院以构成侵权为由，判令富凯公司承担侵权责任。富凯公司不服，向甘肃省高级人民法院（以下简称“甘肃高院”）提出上诉，甘肃高院审理后以原审判决认</w:t>
      </w:r>
      <w:r>
        <w:rPr>
          <w:rFonts w:ascii="新宋体" w:eastAsia="新宋体" w:hAnsi="新宋体" w:cs="新宋体" w:hint="eastAsia"/>
          <w:color w:val="444444"/>
        </w:rPr>
        <w:t>定事实不清，裁定发回张掖中院重审。</w:t>
      </w:r>
    </w:p>
    <w:p w:rsidR="007735DA" w:rsidRDefault="0039588F">
      <w:pPr>
        <w:pStyle w:val="a3"/>
        <w:widowControl/>
        <w:spacing w:line="480" w:lineRule="auto"/>
      </w:pPr>
      <w:r>
        <w:rPr>
          <w:rFonts w:ascii="新宋体" w:eastAsia="新宋体" w:hAnsi="新宋体" w:cs="新宋体" w:hint="eastAsia"/>
          <w:color w:val="444444"/>
        </w:rPr>
        <w:t xml:space="preserve">　　案件发回重审后，张掖中院复函北京市农科院玉米种子检测中心，要求对“</w:t>
      </w:r>
      <w:r>
        <w:rPr>
          <w:rFonts w:ascii="新宋体" w:eastAsia="新宋体" w:hAnsi="新宋体" w:cs="新宋体" w:hint="eastAsia"/>
          <w:color w:val="444444"/>
        </w:rPr>
        <w:t>JA2011-098-006</w:t>
      </w:r>
      <w:r>
        <w:rPr>
          <w:rFonts w:ascii="新宋体" w:eastAsia="新宋体" w:hAnsi="新宋体" w:cs="新宋体" w:hint="eastAsia"/>
          <w:color w:val="444444"/>
        </w:rPr>
        <w:t>”号结论为“无明显差异”的检测报告给予补充鉴定或说明。该中心答复：“待测样品与农业部品种保护的对照样品金海</w:t>
      </w:r>
      <w:r>
        <w:rPr>
          <w:rFonts w:ascii="新宋体" w:eastAsia="新宋体" w:hAnsi="新宋体" w:cs="新宋体" w:hint="eastAsia"/>
          <w:color w:val="444444"/>
        </w:rPr>
        <w:t>5</w:t>
      </w:r>
      <w:r>
        <w:rPr>
          <w:rFonts w:ascii="新宋体" w:eastAsia="新宋体" w:hAnsi="新宋体" w:cs="新宋体" w:hint="eastAsia"/>
          <w:color w:val="444444"/>
        </w:rPr>
        <w:t>号比较，在</w:t>
      </w:r>
      <w:r>
        <w:rPr>
          <w:rFonts w:ascii="新宋体" w:eastAsia="新宋体" w:hAnsi="新宋体" w:cs="新宋体" w:hint="eastAsia"/>
          <w:color w:val="444444"/>
        </w:rPr>
        <w:t>40</w:t>
      </w:r>
      <w:r>
        <w:rPr>
          <w:rFonts w:ascii="新宋体" w:eastAsia="新宋体" w:hAnsi="新宋体" w:cs="新宋体" w:hint="eastAsia"/>
          <w:color w:val="444444"/>
        </w:rPr>
        <w:t>个点位上，仅有</w:t>
      </w:r>
      <w:r>
        <w:rPr>
          <w:rFonts w:ascii="新宋体" w:eastAsia="新宋体" w:hAnsi="新宋体" w:cs="新宋体" w:hint="eastAsia"/>
          <w:color w:val="444444"/>
        </w:rPr>
        <w:t>1</w:t>
      </w:r>
      <w:r>
        <w:rPr>
          <w:rFonts w:ascii="新宋体" w:eastAsia="新宋体" w:hAnsi="新宋体" w:cs="新宋体" w:hint="eastAsia"/>
          <w:color w:val="444444"/>
        </w:rPr>
        <w:t>个差异位点，依据行业标准判定为近似，结论为待测样品与对照</w:t>
      </w:r>
      <w:r>
        <w:rPr>
          <w:rFonts w:ascii="新宋体" w:eastAsia="新宋体" w:hAnsi="新宋体" w:cs="新宋体" w:hint="eastAsia"/>
          <w:color w:val="444444"/>
        </w:rPr>
        <w:lastRenderedPageBreak/>
        <w:t>样品无明显差异。这一结论应解读为：依据</w:t>
      </w:r>
      <w:r>
        <w:rPr>
          <w:rFonts w:ascii="新宋体" w:eastAsia="新宋体" w:hAnsi="新宋体" w:cs="新宋体" w:hint="eastAsia"/>
          <w:color w:val="444444"/>
        </w:rPr>
        <w:t>DNA</w:t>
      </w:r>
      <w:r>
        <w:rPr>
          <w:rFonts w:ascii="新宋体" w:eastAsia="新宋体" w:hAnsi="新宋体" w:cs="新宋体" w:hint="eastAsia"/>
          <w:color w:val="444444"/>
        </w:rPr>
        <w:t>指纹检测标准，将差异至少两个位点作为判定两个样品不同的充分条件，而对差异位点在两个以下的，表明依据该标准判定两个样品不同的条件不充分，因此不</w:t>
      </w:r>
      <w:r>
        <w:rPr>
          <w:rFonts w:ascii="新宋体" w:eastAsia="新宋体" w:hAnsi="新宋体" w:cs="新宋体" w:hint="eastAsia"/>
          <w:color w:val="444444"/>
        </w:rPr>
        <w:t>能得出待测样品与对照样品不同的结论。”经质证，金海种业公司对该检测报告不持异议。富凯公司认为检验报告载明差异位点数为“</w:t>
      </w:r>
      <w:r>
        <w:rPr>
          <w:rFonts w:ascii="新宋体" w:eastAsia="新宋体" w:hAnsi="新宋体" w:cs="新宋体" w:hint="eastAsia"/>
          <w:color w:val="444444"/>
        </w:rPr>
        <w:t>1</w:t>
      </w:r>
      <w:r>
        <w:rPr>
          <w:rFonts w:ascii="新宋体" w:eastAsia="新宋体" w:hAnsi="新宋体" w:cs="新宋体" w:hint="eastAsia"/>
          <w:color w:val="444444"/>
        </w:rPr>
        <w:t>”，说明被告并未侵权，故该检测报告不能作为本案证据予以采信。</w:t>
      </w:r>
    </w:p>
    <w:p w:rsidR="007735DA" w:rsidRDefault="0039588F">
      <w:pPr>
        <w:pStyle w:val="a3"/>
        <w:widowControl/>
        <w:spacing w:line="480" w:lineRule="auto"/>
      </w:pPr>
      <w:r>
        <w:rPr>
          <w:rFonts w:ascii="新宋体" w:eastAsia="新宋体" w:hAnsi="新宋体" w:cs="新宋体" w:hint="eastAsia"/>
          <w:color w:val="444444"/>
        </w:rPr>
        <w:t xml:space="preserve">　　裁判结果</w:t>
      </w:r>
    </w:p>
    <w:p w:rsidR="007735DA" w:rsidRDefault="0039588F">
      <w:pPr>
        <w:pStyle w:val="a3"/>
        <w:widowControl/>
        <w:spacing w:line="480" w:lineRule="auto"/>
      </w:pPr>
      <w:r>
        <w:rPr>
          <w:rFonts w:ascii="新宋体" w:eastAsia="新宋体" w:hAnsi="新宋体" w:cs="新宋体" w:hint="eastAsia"/>
          <w:color w:val="444444"/>
        </w:rPr>
        <w:t xml:space="preserve">　　张掖市中级人民法院以（</w:t>
      </w:r>
      <w:r>
        <w:rPr>
          <w:rFonts w:ascii="新宋体" w:eastAsia="新宋体" w:hAnsi="新宋体" w:cs="新宋体" w:hint="eastAsia"/>
          <w:color w:val="444444"/>
        </w:rPr>
        <w:t>2012</w:t>
      </w:r>
      <w:r>
        <w:rPr>
          <w:rFonts w:ascii="新宋体" w:eastAsia="新宋体" w:hAnsi="新宋体" w:cs="新宋体" w:hint="eastAsia"/>
          <w:color w:val="444444"/>
        </w:rPr>
        <w:t>）张中民初字第</w:t>
      </w:r>
      <w:r>
        <w:rPr>
          <w:rFonts w:ascii="新宋体" w:eastAsia="新宋体" w:hAnsi="新宋体" w:cs="新宋体" w:hint="eastAsia"/>
          <w:color w:val="444444"/>
        </w:rPr>
        <w:t xml:space="preserve">28 </w:t>
      </w:r>
      <w:r>
        <w:rPr>
          <w:rFonts w:ascii="新宋体" w:eastAsia="新宋体" w:hAnsi="新宋体" w:cs="新宋体" w:hint="eastAsia"/>
          <w:color w:val="444444"/>
        </w:rPr>
        <w:t>号民事判决，判令：驳回莱州市金海种业有限公司的诉讼请求。莱州市金海种业有限公司不服，提出上诉。甘肃省高级人民法院于</w:t>
      </w:r>
      <w:r>
        <w:rPr>
          <w:rFonts w:ascii="新宋体" w:eastAsia="新宋体" w:hAnsi="新宋体" w:cs="新宋体" w:hint="eastAsia"/>
          <w:color w:val="444444"/>
        </w:rPr>
        <w:t>2014</w:t>
      </w:r>
      <w:r>
        <w:rPr>
          <w:rFonts w:ascii="新宋体" w:eastAsia="新宋体" w:hAnsi="新宋体" w:cs="新宋体" w:hint="eastAsia"/>
          <w:color w:val="444444"/>
        </w:rPr>
        <w:t>年</w:t>
      </w:r>
      <w:r>
        <w:rPr>
          <w:rFonts w:ascii="新宋体" w:eastAsia="新宋体" w:hAnsi="新宋体" w:cs="新宋体" w:hint="eastAsia"/>
          <w:color w:val="444444"/>
        </w:rPr>
        <w:t>9</w:t>
      </w:r>
      <w:r>
        <w:rPr>
          <w:rFonts w:ascii="新宋体" w:eastAsia="新宋体" w:hAnsi="新宋体" w:cs="新宋体" w:hint="eastAsia"/>
          <w:color w:val="444444"/>
        </w:rPr>
        <w:t>月</w:t>
      </w:r>
      <w:r>
        <w:rPr>
          <w:rFonts w:ascii="新宋体" w:eastAsia="新宋体" w:hAnsi="新宋体" w:cs="新宋体" w:hint="eastAsia"/>
          <w:color w:val="444444"/>
        </w:rPr>
        <w:t>17</w:t>
      </w:r>
      <w:r>
        <w:rPr>
          <w:rFonts w:ascii="新宋体" w:eastAsia="新宋体" w:hAnsi="新宋体" w:cs="新宋体" w:hint="eastAsia"/>
          <w:color w:val="444444"/>
        </w:rPr>
        <w:t>日</w:t>
      </w:r>
      <w:proofErr w:type="gramStart"/>
      <w:r>
        <w:rPr>
          <w:rFonts w:ascii="新宋体" w:eastAsia="新宋体" w:hAnsi="新宋体" w:cs="新宋体" w:hint="eastAsia"/>
          <w:color w:val="444444"/>
        </w:rPr>
        <w:t>作出</w:t>
      </w:r>
      <w:proofErr w:type="gramEnd"/>
      <w:r>
        <w:rPr>
          <w:rFonts w:ascii="新宋体" w:eastAsia="新宋体" w:hAnsi="新宋体" w:cs="新宋体" w:hint="eastAsia"/>
          <w:color w:val="444444"/>
        </w:rPr>
        <w:t>（</w:t>
      </w:r>
      <w:r>
        <w:rPr>
          <w:rFonts w:ascii="新宋体" w:eastAsia="新宋体" w:hAnsi="新宋体" w:cs="新宋体" w:hint="eastAsia"/>
          <w:color w:val="444444"/>
        </w:rPr>
        <w:t>2013</w:t>
      </w:r>
      <w:r>
        <w:rPr>
          <w:rFonts w:ascii="新宋体" w:eastAsia="新宋体" w:hAnsi="新宋体" w:cs="新宋体" w:hint="eastAsia"/>
          <w:color w:val="444444"/>
        </w:rPr>
        <w:t>）</w:t>
      </w:r>
      <w:proofErr w:type="gramStart"/>
      <w:r>
        <w:rPr>
          <w:rFonts w:ascii="新宋体" w:eastAsia="新宋体" w:hAnsi="新宋体" w:cs="新宋体" w:hint="eastAsia"/>
          <w:color w:val="444444"/>
        </w:rPr>
        <w:t>甘民三终</w:t>
      </w:r>
      <w:proofErr w:type="gramEnd"/>
      <w:r>
        <w:rPr>
          <w:rFonts w:ascii="新宋体" w:eastAsia="新宋体" w:hAnsi="新宋体" w:cs="新宋体" w:hint="eastAsia"/>
          <w:color w:val="444444"/>
        </w:rPr>
        <w:t>字第</w:t>
      </w:r>
      <w:r>
        <w:rPr>
          <w:rFonts w:ascii="新宋体" w:eastAsia="新宋体" w:hAnsi="新宋体" w:cs="新宋体" w:hint="eastAsia"/>
          <w:color w:val="444444"/>
        </w:rPr>
        <w:t>63</w:t>
      </w:r>
      <w:r>
        <w:rPr>
          <w:rFonts w:ascii="新宋体" w:eastAsia="新宋体" w:hAnsi="新宋体" w:cs="新宋体" w:hint="eastAsia"/>
          <w:color w:val="444444"/>
        </w:rPr>
        <w:t>号民事判决：一、撤销张掖市中级人民法院（</w:t>
      </w:r>
      <w:r>
        <w:rPr>
          <w:rFonts w:ascii="新宋体" w:eastAsia="新宋体" w:hAnsi="新宋体" w:cs="新宋体" w:hint="eastAsia"/>
          <w:color w:val="444444"/>
        </w:rPr>
        <w:t>2012</w:t>
      </w:r>
      <w:r>
        <w:rPr>
          <w:rFonts w:ascii="新宋体" w:eastAsia="新宋体" w:hAnsi="新宋体" w:cs="新宋体" w:hint="eastAsia"/>
          <w:color w:val="444444"/>
        </w:rPr>
        <w:t>）张中民初字第</w:t>
      </w:r>
      <w:r>
        <w:rPr>
          <w:rFonts w:ascii="新宋体" w:eastAsia="新宋体" w:hAnsi="新宋体" w:cs="新宋体" w:hint="eastAsia"/>
          <w:color w:val="444444"/>
        </w:rPr>
        <w:t>28</w:t>
      </w:r>
      <w:r>
        <w:rPr>
          <w:rFonts w:ascii="新宋体" w:eastAsia="新宋体" w:hAnsi="新宋体" w:cs="新宋体" w:hint="eastAsia"/>
          <w:color w:val="444444"/>
        </w:rPr>
        <w:t>号民事判决。二、张掖市富凯农业</w:t>
      </w:r>
      <w:r>
        <w:rPr>
          <w:rFonts w:ascii="新宋体" w:eastAsia="新宋体" w:hAnsi="新宋体" w:cs="新宋体" w:hint="eastAsia"/>
          <w:color w:val="444444"/>
        </w:rPr>
        <w:t>科技有限责任公司立即停止侵犯莱州市金海种业有限公司植物新品种权的行为，并赔偿莱州市金海种业有限公司经济损失</w:t>
      </w:r>
      <w:r>
        <w:rPr>
          <w:rFonts w:ascii="新宋体" w:eastAsia="新宋体" w:hAnsi="新宋体" w:cs="新宋体" w:hint="eastAsia"/>
          <w:color w:val="444444"/>
        </w:rPr>
        <w:t>50</w:t>
      </w:r>
      <w:r>
        <w:rPr>
          <w:rFonts w:ascii="新宋体" w:eastAsia="新宋体" w:hAnsi="新宋体" w:cs="新宋体" w:hint="eastAsia"/>
          <w:color w:val="444444"/>
        </w:rPr>
        <w:t>万元。</w:t>
      </w:r>
    </w:p>
    <w:p w:rsidR="007735DA" w:rsidRDefault="0039588F">
      <w:pPr>
        <w:pStyle w:val="a3"/>
        <w:widowControl/>
        <w:spacing w:line="480" w:lineRule="auto"/>
      </w:pPr>
      <w:r>
        <w:rPr>
          <w:rFonts w:ascii="新宋体" w:eastAsia="新宋体" w:hAnsi="新宋体" w:cs="新宋体" w:hint="eastAsia"/>
          <w:color w:val="444444"/>
        </w:rPr>
        <w:t xml:space="preserve">　　裁判理由</w:t>
      </w:r>
    </w:p>
    <w:p w:rsidR="007735DA" w:rsidRDefault="0039588F">
      <w:pPr>
        <w:pStyle w:val="a3"/>
        <w:widowControl/>
        <w:spacing w:line="480" w:lineRule="auto"/>
      </w:pPr>
      <w:r>
        <w:rPr>
          <w:rFonts w:ascii="新宋体" w:eastAsia="新宋体" w:hAnsi="新宋体" w:cs="新宋体" w:hint="eastAsia"/>
          <w:color w:val="444444"/>
        </w:rPr>
        <w:t xml:space="preserve">　　法院生效判决认为：未经品种权人许可，为商业目的生产或销售授权品种的繁殖材料的，是侵犯植物新品种权的行为。而确定行为人生产、销售的植物新品种的繁殖材料是否是授权品种的繁殖材料，核心在于应用该繁殖材料培育的植物新品种的特征、特性，是否与授权品种的特征、特性相同。本案中，经人民法院委托鉴定，北京市农科院玉米种子检测中心出具的鉴定意见表明待测样品与授权样品“无明显差异”，但在</w:t>
      </w:r>
      <w:r>
        <w:rPr>
          <w:rFonts w:ascii="新宋体" w:eastAsia="新宋体" w:hAnsi="新宋体" w:cs="新宋体" w:hint="eastAsia"/>
          <w:color w:val="444444"/>
        </w:rPr>
        <w:t>DNA</w:t>
      </w:r>
      <w:r>
        <w:rPr>
          <w:rFonts w:ascii="新宋体" w:eastAsia="新宋体" w:hAnsi="新宋体" w:cs="新宋体" w:hint="eastAsia"/>
          <w:color w:val="444444"/>
        </w:rPr>
        <w:t>指纹图谱检测对比的</w:t>
      </w:r>
      <w:r>
        <w:rPr>
          <w:rFonts w:ascii="新宋体" w:eastAsia="新宋体" w:hAnsi="新宋体" w:cs="新宋体" w:hint="eastAsia"/>
          <w:color w:val="444444"/>
        </w:rPr>
        <w:t>40</w:t>
      </w:r>
      <w:r>
        <w:rPr>
          <w:rFonts w:ascii="新宋体" w:eastAsia="新宋体" w:hAnsi="新宋体" w:cs="新宋体" w:hint="eastAsia"/>
          <w:color w:val="444444"/>
        </w:rPr>
        <w:t>个位点上，有</w:t>
      </w:r>
      <w:r>
        <w:rPr>
          <w:rFonts w:ascii="新宋体" w:eastAsia="新宋体" w:hAnsi="新宋体" w:cs="新宋体" w:hint="eastAsia"/>
          <w:color w:val="444444"/>
        </w:rPr>
        <w:t>1</w:t>
      </w:r>
      <w:r>
        <w:rPr>
          <w:rFonts w:ascii="新宋体" w:eastAsia="新宋体" w:hAnsi="新宋体" w:cs="新宋体" w:hint="eastAsia"/>
          <w:color w:val="444444"/>
        </w:rPr>
        <w:t>个位点</w:t>
      </w:r>
      <w:r>
        <w:rPr>
          <w:rFonts w:ascii="新宋体" w:eastAsia="新宋体" w:hAnsi="新宋体" w:cs="新宋体" w:hint="eastAsia"/>
          <w:color w:val="444444"/>
        </w:rPr>
        <w:lastRenderedPageBreak/>
        <w:t>的差异。依据中华人民共和国农业行业标准《玉米品种鉴定</w:t>
      </w:r>
      <w:r>
        <w:rPr>
          <w:rFonts w:ascii="新宋体" w:eastAsia="新宋体" w:hAnsi="新宋体" w:cs="新宋体" w:hint="eastAsia"/>
          <w:color w:val="444444"/>
        </w:rPr>
        <w:t>DNA</w:t>
      </w:r>
      <w:r>
        <w:rPr>
          <w:rFonts w:ascii="新宋体" w:eastAsia="新宋体" w:hAnsi="新宋体" w:cs="新宋体" w:hint="eastAsia"/>
          <w:color w:val="444444"/>
        </w:rPr>
        <w:t>指纹方法</w:t>
      </w:r>
      <w:r>
        <w:rPr>
          <w:rFonts w:ascii="新宋体" w:eastAsia="新宋体" w:hAnsi="新宋体" w:cs="新宋体" w:hint="eastAsia"/>
          <w:color w:val="444444"/>
        </w:rPr>
        <w:t>NY/T1432-2007</w:t>
      </w:r>
      <w:r>
        <w:rPr>
          <w:rFonts w:ascii="新宋体" w:eastAsia="新宋体" w:hAnsi="新宋体" w:cs="新宋体" w:hint="eastAsia"/>
          <w:color w:val="444444"/>
        </w:rPr>
        <w:t>检测及判定标准》的规定：品种间差异位点数等于</w:t>
      </w:r>
      <w:r>
        <w:rPr>
          <w:rFonts w:ascii="新宋体" w:eastAsia="新宋体" w:hAnsi="新宋体" w:cs="新宋体" w:hint="eastAsia"/>
          <w:color w:val="444444"/>
        </w:rPr>
        <w:t>1</w:t>
      </w:r>
      <w:r>
        <w:rPr>
          <w:rFonts w:ascii="新宋体" w:eastAsia="新宋体" w:hAnsi="新宋体" w:cs="新宋体" w:hint="eastAsia"/>
          <w:color w:val="444444"/>
        </w:rPr>
        <w:t>，判定为近似品种；品种间差异位点数大于等于</w:t>
      </w:r>
      <w:r>
        <w:rPr>
          <w:rFonts w:ascii="新宋体" w:eastAsia="新宋体" w:hAnsi="新宋体" w:cs="新宋体" w:hint="eastAsia"/>
          <w:color w:val="444444"/>
        </w:rPr>
        <w:t>2</w:t>
      </w:r>
      <w:r>
        <w:rPr>
          <w:rFonts w:ascii="新宋体" w:eastAsia="新宋体" w:hAnsi="新宋体" w:cs="新宋体" w:hint="eastAsia"/>
          <w:color w:val="444444"/>
        </w:rPr>
        <w:t>，判定为不同品种。依据</w:t>
      </w:r>
      <w:r>
        <w:rPr>
          <w:rFonts w:ascii="新宋体" w:eastAsia="新宋体" w:hAnsi="新宋体" w:cs="新宋体" w:hint="eastAsia"/>
          <w:color w:val="444444"/>
        </w:rPr>
        <w:t>DNA</w:t>
      </w:r>
      <w:r>
        <w:rPr>
          <w:rFonts w:ascii="新宋体" w:eastAsia="新宋体" w:hAnsi="新宋体" w:cs="新宋体" w:hint="eastAsia"/>
          <w:color w:val="444444"/>
        </w:rPr>
        <w:t>指纹检测标准，将差异至少两个位点作为标准，来判定两个品种是否不同。品种间差异位点数等于</w:t>
      </w:r>
      <w:r>
        <w:rPr>
          <w:rFonts w:ascii="新宋体" w:eastAsia="新宋体" w:hAnsi="新宋体" w:cs="新宋体" w:hint="eastAsia"/>
          <w:color w:val="444444"/>
        </w:rPr>
        <w:t>1</w:t>
      </w:r>
      <w:r>
        <w:rPr>
          <w:rFonts w:ascii="新宋体" w:eastAsia="新宋体" w:hAnsi="新宋体" w:cs="新宋体" w:hint="eastAsia"/>
          <w:color w:val="444444"/>
        </w:rPr>
        <w:t>，不足以认定不是同一品种。</w:t>
      </w:r>
      <w:r>
        <w:rPr>
          <w:rFonts w:ascii="新宋体" w:eastAsia="新宋体" w:hAnsi="新宋体" w:cs="新宋体" w:hint="eastAsia"/>
          <w:color w:val="444444"/>
        </w:rPr>
        <w:t>DNA</w:t>
      </w:r>
      <w:r>
        <w:rPr>
          <w:rFonts w:ascii="新宋体" w:eastAsia="新宋体" w:hAnsi="新宋体" w:cs="新宋体" w:hint="eastAsia"/>
          <w:color w:val="444444"/>
        </w:rPr>
        <w:t>检测与</w:t>
      </w:r>
      <w:r>
        <w:rPr>
          <w:rFonts w:ascii="新宋体" w:eastAsia="新宋体" w:hAnsi="新宋体" w:cs="新宋体" w:hint="eastAsia"/>
          <w:color w:val="444444"/>
        </w:rPr>
        <w:t>DUS</w:t>
      </w:r>
      <w:r>
        <w:rPr>
          <w:rFonts w:ascii="新宋体" w:eastAsia="新宋体" w:hAnsi="新宋体" w:cs="新宋体" w:hint="eastAsia"/>
          <w:color w:val="444444"/>
        </w:rPr>
        <w:t>（田间观察检测）没有位点的直接对应性。对差异位点数在两个以下的，应当综合其他因素进行判定，如可采取扩大检测位点</w:t>
      </w:r>
      <w:proofErr w:type="gramStart"/>
      <w:r>
        <w:rPr>
          <w:rFonts w:ascii="新宋体" w:eastAsia="新宋体" w:hAnsi="新宋体" w:cs="新宋体" w:hint="eastAsia"/>
          <w:color w:val="444444"/>
        </w:rPr>
        <w:t>进行加测以及</w:t>
      </w:r>
      <w:proofErr w:type="gramEnd"/>
      <w:r>
        <w:rPr>
          <w:rFonts w:ascii="新宋体" w:eastAsia="新宋体" w:hAnsi="新宋体" w:cs="新宋体" w:hint="eastAsia"/>
          <w:color w:val="444444"/>
        </w:rPr>
        <w:t>提交审</w:t>
      </w:r>
      <w:r>
        <w:rPr>
          <w:rFonts w:ascii="新宋体" w:eastAsia="新宋体" w:hAnsi="新宋体" w:cs="新宋体" w:hint="eastAsia"/>
          <w:color w:val="444444"/>
        </w:rPr>
        <w:t>定样品进行测定等。此时的举证责任应由被诉侵权的一方承担。由于植物新品种授权所依据的方式是</w:t>
      </w:r>
      <w:r>
        <w:rPr>
          <w:rFonts w:ascii="新宋体" w:eastAsia="新宋体" w:hAnsi="新宋体" w:cs="新宋体" w:hint="eastAsia"/>
          <w:color w:val="444444"/>
        </w:rPr>
        <w:t>DUS</w:t>
      </w:r>
      <w:r>
        <w:rPr>
          <w:rFonts w:ascii="新宋体" w:eastAsia="新宋体" w:hAnsi="新宋体" w:cs="新宋体" w:hint="eastAsia"/>
          <w:color w:val="444444"/>
        </w:rPr>
        <w:t>检测，而不是实验室的</w:t>
      </w:r>
      <w:r>
        <w:rPr>
          <w:rFonts w:ascii="新宋体" w:eastAsia="新宋体" w:hAnsi="新宋体" w:cs="新宋体" w:hint="eastAsia"/>
          <w:color w:val="444444"/>
        </w:rPr>
        <w:t>DNA</w:t>
      </w:r>
      <w:r>
        <w:rPr>
          <w:rFonts w:ascii="新宋体" w:eastAsia="新宋体" w:hAnsi="新宋体" w:cs="新宋体" w:hint="eastAsia"/>
          <w:color w:val="444444"/>
        </w:rPr>
        <w:t>指纹鉴定，因此，张掖市富凯农业科技有限责任公司如果提交相反的证据证明通过</w:t>
      </w:r>
      <w:r>
        <w:rPr>
          <w:rFonts w:ascii="新宋体" w:eastAsia="新宋体" w:hAnsi="新宋体" w:cs="新宋体" w:hint="eastAsia"/>
          <w:color w:val="444444"/>
        </w:rPr>
        <w:t>DUS</w:t>
      </w:r>
      <w:r>
        <w:rPr>
          <w:rFonts w:ascii="新宋体" w:eastAsia="新宋体" w:hAnsi="新宋体" w:cs="新宋体" w:hint="eastAsia"/>
          <w:color w:val="444444"/>
        </w:rPr>
        <w:t>检测，被诉侵权繁殖材料的特征、特性与授权品种的特征、特性不相同，则可以推翻前述结论。根据已查明的事实，被上诉人富凯公司经释明后仍未能提供相反的证据，亦不具备</w:t>
      </w:r>
      <w:r>
        <w:rPr>
          <w:rFonts w:ascii="新宋体" w:eastAsia="新宋体" w:hAnsi="新宋体" w:cs="新宋体" w:hint="eastAsia"/>
          <w:color w:val="444444"/>
        </w:rPr>
        <w:t>DUS</w:t>
      </w:r>
      <w:r>
        <w:rPr>
          <w:rFonts w:ascii="新宋体" w:eastAsia="新宋体" w:hAnsi="新宋体" w:cs="新宋体" w:hint="eastAsia"/>
          <w:color w:val="444444"/>
        </w:rPr>
        <w:t>检测的条件。因此，依据《最高人民法院关于审理侵犯植物新品种权纠纷案件具体应用法律问题的若干规定》第二条第一款“未经品种权人许可，为商业目的生产或销售授权</w:t>
      </w:r>
      <w:r>
        <w:rPr>
          <w:rFonts w:ascii="新宋体" w:eastAsia="新宋体" w:hAnsi="新宋体" w:cs="新宋体" w:hint="eastAsia"/>
          <w:color w:val="444444"/>
        </w:rPr>
        <w:t>品种的繁殖材料，或者为商业目的将授权品种的繁殖材料重复使用于生产另一品种的繁殖材料的，人民法院应当认定为侵犯植物新品种权”的规定，应认定富凯公司的行为构成侵犯植物新品种权。</w:t>
      </w:r>
    </w:p>
    <w:p w:rsidR="007735DA" w:rsidRDefault="0039588F">
      <w:pPr>
        <w:pStyle w:val="a3"/>
        <w:widowControl/>
        <w:spacing w:line="480" w:lineRule="auto"/>
      </w:pPr>
      <w:r>
        <w:rPr>
          <w:rFonts w:ascii="新宋体" w:eastAsia="新宋体" w:hAnsi="新宋体" w:cs="新宋体" w:hint="eastAsia"/>
          <w:color w:val="444444"/>
        </w:rPr>
        <w:t xml:space="preserve">　　关于侵权责任问题。依据《最高人民法院关于审理侵犯植物新品种权纠纷案件具体应用法律问题的若干规定》第六条之规定，富凯公司应承担停止侵害、赔偿损失的民事责任。由于本案的侵权行为发生在三年前，双方当事人均未能就被侵权人因侵权所受损失或侵权人因侵权所获利润双方予以充分举证，法院查明的</w:t>
      </w:r>
      <w:r>
        <w:rPr>
          <w:rFonts w:ascii="新宋体" w:eastAsia="新宋体" w:hAnsi="新宋体" w:cs="新宋体" w:hint="eastAsia"/>
          <w:color w:val="444444"/>
        </w:rPr>
        <w:lastRenderedPageBreak/>
        <w:t>侵权品种种植亩数是</w:t>
      </w:r>
      <w:r>
        <w:rPr>
          <w:rFonts w:ascii="新宋体" w:eastAsia="新宋体" w:hAnsi="新宋体" w:cs="新宋体" w:hint="eastAsia"/>
          <w:color w:val="444444"/>
        </w:rPr>
        <w:t>1000</w:t>
      </w:r>
      <w:r>
        <w:rPr>
          <w:rFonts w:ascii="新宋体" w:eastAsia="新宋体" w:hAnsi="新宋体" w:cs="新宋体" w:hint="eastAsia"/>
          <w:color w:val="444444"/>
        </w:rPr>
        <w:t>亩，综合考虑侵权行为的时间、性质</w:t>
      </w:r>
      <w:r>
        <w:rPr>
          <w:rFonts w:ascii="新宋体" w:eastAsia="新宋体" w:hAnsi="新宋体" w:cs="新宋体" w:hint="eastAsia"/>
          <w:color w:val="444444"/>
        </w:rPr>
        <w:t>、情节等因素，酌定赔偿</w:t>
      </w:r>
      <w:r>
        <w:rPr>
          <w:rFonts w:ascii="新宋体" w:eastAsia="新宋体" w:hAnsi="新宋体" w:cs="新宋体" w:hint="eastAsia"/>
          <w:color w:val="444444"/>
        </w:rPr>
        <w:t>50</w:t>
      </w:r>
      <w:r>
        <w:rPr>
          <w:rFonts w:ascii="新宋体" w:eastAsia="新宋体" w:hAnsi="新宋体" w:cs="新宋体" w:hint="eastAsia"/>
          <w:color w:val="444444"/>
        </w:rPr>
        <w:t>万元，并判令停止侵权行为。</w:t>
      </w:r>
    </w:p>
    <w:p w:rsidR="007735DA" w:rsidRDefault="0039588F">
      <w:pPr>
        <w:pStyle w:val="a3"/>
        <w:widowControl/>
        <w:spacing w:line="480" w:lineRule="auto"/>
      </w:pPr>
      <w:r>
        <w:rPr>
          <w:rFonts w:ascii="新宋体" w:eastAsia="新宋体" w:hAnsi="新宋体" w:cs="新宋体" w:hint="eastAsia"/>
          <w:color w:val="444444"/>
        </w:rPr>
        <w:t xml:space="preserve">　　（生效裁判审判人员：康天翔、窦桂兰、李雪亮）</w:t>
      </w:r>
    </w:p>
    <w:p w:rsidR="007735DA" w:rsidRDefault="007735DA"/>
    <w:sectPr w:rsidR="007735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新宋体">
    <w:panose1 w:val="02010609030101010101"/>
    <w:charset w:val="86"/>
    <w:family w:val="modern"/>
    <w:pitch w:val="fixed"/>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6C04D1"/>
    <w:rsid w:val="0039588F"/>
    <w:rsid w:val="007735DA"/>
    <w:rsid w:val="00D558C2"/>
    <w:rsid w:val="666C0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FollowedHyperlink"/>
    <w:basedOn w:val="a0"/>
    <w:rPr>
      <w:color w:val="444444"/>
      <w:u w:val="none"/>
    </w:rPr>
  </w:style>
  <w:style w:type="character" w:styleId="a5">
    <w:name w:val="Hyperlink"/>
    <w:basedOn w:val="a0"/>
    <w:rPr>
      <w:color w:val="44444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FollowedHyperlink"/>
    <w:basedOn w:val="a0"/>
    <w:rPr>
      <w:color w:val="444444"/>
      <w:u w:val="none"/>
    </w:rPr>
  </w:style>
  <w:style w:type="character" w:styleId="a5">
    <w:name w:val="Hyperlink"/>
    <w:basedOn w:val="a0"/>
    <w:rPr>
      <w:color w:val="44444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1922</Words>
  <Characters>10959</Characters>
  <Application>Microsoft Office Word</Application>
  <DocSecurity>0</DocSecurity>
  <Lines>91</Lines>
  <Paragraphs>25</Paragraphs>
  <ScaleCrop>false</ScaleCrop>
  <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快乐家族</dc:creator>
  <cp:lastModifiedBy>00</cp:lastModifiedBy>
  <cp:revision>4</cp:revision>
  <dcterms:created xsi:type="dcterms:W3CDTF">2019-04-18T09:42:00Z</dcterms:created>
  <dcterms:modified xsi:type="dcterms:W3CDTF">2019-04-19T03:18:00Z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